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F1" w:rsidRPr="00062C78" w:rsidRDefault="002344F1" w:rsidP="002344F1">
      <w:pPr>
        <w:jc w:val="center"/>
        <w:rPr>
          <w:rFonts w:cs="Arial"/>
          <w:b/>
          <w:bCs/>
          <w:color w:val="538135" w:themeColor="accent6" w:themeShade="BF"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0pt;margin-top:27.9pt;width:41pt;height:76.75pt;z-index:-251657216;mso-position-horizontal-relative:text;mso-position-vertical-relative:text;mso-width-relative:page;mso-height-relative:page" o:button="t">
            <v:imagedata r:id="rId5" r:href="rId6" cropright="6605f"/>
          </v:shape>
        </w:pict>
      </w:r>
      <w:r w:rsidRPr="00062C78">
        <w:rPr>
          <w:rFonts w:cs="Arial"/>
          <w:b/>
          <w:bCs/>
          <w:color w:val="538135" w:themeColor="accent6" w:themeShade="BF"/>
          <w:sz w:val="48"/>
          <w:szCs w:val="48"/>
        </w:rPr>
        <w:t>Oakfield Occupational Therapy Team</w:t>
      </w:r>
    </w:p>
    <w:p w:rsidR="002344F1" w:rsidRPr="00062C78" w:rsidRDefault="002344F1" w:rsidP="002344F1">
      <w:pPr>
        <w:pStyle w:val="BodyText"/>
        <w:rPr>
          <w:b w:val="0"/>
          <w:bCs w:val="0"/>
          <w:color w:val="538135" w:themeColor="accent6" w:themeShade="BF"/>
          <w:sz w:val="44"/>
          <w:szCs w:val="44"/>
          <w:u w:val="none"/>
        </w:rPr>
      </w:pPr>
      <w:bookmarkStart w:id="0" w:name="_GoBack"/>
      <w:bookmarkEnd w:id="0"/>
    </w:p>
    <w:p w:rsidR="00DD4FD2" w:rsidRDefault="002344F1" w:rsidP="002344F1">
      <w:pPr>
        <w:rPr>
          <w:b/>
          <w:bCs/>
          <w:color w:val="538135" w:themeColor="accent6" w:themeShade="BF"/>
          <w:sz w:val="44"/>
          <w:szCs w:val="44"/>
        </w:rPr>
      </w:pPr>
      <w:r>
        <w:rPr>
          <w:b/>
          <w:bCs/>
          <w:color w:val="538135" w:themeColor="accent6" w:themeShade="BF"/>
          <w:sz w:val="44"/>
          <w:szCs w:val="44"/>
        </w:rPr>
        <w:t xml:space="preserve">Dressing advice </w:t>
      </w:r>
      <w:r>
        <w:rPr>
          <w:b/>
          <w:bCs/>
          <w:color w:val="538135" w:themeColor="accent6" w:themeShade="BF"/>
          <w:sz w:val="44"/>
          <w:szCs w:val="44"/>
        </w:rPr>
        <w:t>– Getting dressed</w:t>
      </w:r>
    </w:p>
    <w:p w:rsidR="002344F1" w:rsidRDefault="002344F1" w:rsidP="002344F1">
      <w:pPr>
        <w:rPr>
          <w:b/>
          <w:bCs/>
          <w:color w:val="538135" w:themeColor="accent6" w:themeShade="BF"/>
          <w:sz w:val="44"/>
          <w:szCs w:val="44"/>
        </w:rPr>
      </w:pPr>
    </w:p>
    <w:p w:rsidR="002344F1" w:rsidRDefault="002344F1" w:rsidP="002344F1">
      <w:pPr>
        <w:pStyle w:val="BodyText"/>
        <w:numPr>
          <w:ilvl w:val="0"/>
          <w:numId w:val="1"/>
        </w:numPr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When teaching dressing skills always practice at typical times that your child would be dressing, not as a separate exercise.</w:t>
      </w:r>
    </w:p>
    <w:p w:rsidR="002344F1" w:rsidRDefault="002344F1" w:rsidP="002344F1">
      <w:pPr>
        <w:pStyle w:val="BodyText"/>
        <w:jc w:val="left"/>
        <w:rPr>
          <w:b w:val="0"/>
          <w:bCs w:val="0"/>
          <w:u w:val="none"/>
        </w:rPr>
      </w:pPr>
    </w:p>
    <w:p w:rsidR="002344F1" w:rsidRDefault="002344F1" w:rsidP="002344F1">
      <w:pPr>
        <w:pStyle w:val="BodyText"/>
        <w:numPr>
          <w:ilvl w:val="0"/>
          <w:numId w:val="1"/>
        </w:numPr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You will need extra time and your child will need lots of repetition. Choose times when you are not in a rush – e.g. evenings/weekends.</w:t>
      </w:r>
    </w:p>
    <w:p w:rsidR="002344F1" w:rsidRDefault="002344F1" w:rsidP="002344F1">
      <w:pPr>
        <w:pStyle w:val="BodyText"/>
        <w:jc w:val="left"/>
        <w:rPr>
          <w:b w:val="0"/>
          <w:bCs w:val="0"/>
          <w:u w:val="none"/>
        </w:rPr>
      </w:pPr>
    </w:p>
    <w:p w:rsidR="002344F1" w:rsidRDefault="002344F1" w:rsidP="002344F1">
      <w:pPr>
        <w:pStyle w:val="BodyText"/>
        <w:numPr>
          <w:ilvl w:val="0"/>
          <w:numId w:val="1"/>
        </w:numPr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Reinforce what your child is doing with your language – e.g. “I push my arm up through my sleeve”.</w:t>
      </w:r>
    </w:p>
    <w:p w:rsidR="002344F1" w:rsidRDefault="002344F1" w:rsidP="002344F1">
      <w:pPr>
        <w:pStyle w:val="BodyText"/>
        <w:ind w:left="360"/>
        <w:jc w:val="left"/>
        <w:rPr>
          <w:b w:val="0"/>
          <w:bCs w:val="0"/>
          <w:u w:val="none"/>
        </w:rPr>
      </w:pPr>
    </w:p>
    <w:p w:rsidR="002344F1" w:rsidRPr="002344F1" w:rsidRDefault="002344F1" w:rsidP="002344F1">
      <w:pPr>
        <w:pStyle w:val="BodyText"/>
        <w:numPr>
          <w:ilvl w:val="0"/>
          <w:numId w:val="1"/>
        </w:numPr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Try to use clothing with loose sleeves and elasticated topped trousers. Loose fitting clothing, which can be stretched, are easier to manage than tight fitting garments.</w:t>
      </w:r>
    </w:p>
    <w:p w:rsidR="002344F1" w:rsidRDefault="002344F1" w:rsidP="002344F1">
      <w:pPr>
        <w:pStyle w:val="BodyText"/>
        <w:ind w:left="360"/>
        <w:jc w:val="left"/>
        <w:rPr>
          <w:b w:val="0"/>
          <w:bCs w:val="0"/>
          <w:u w:val="none"/>
        </w:rPr>
      </w:pPr>
    </w:p>
    <w:p w:rsidR="002344F1" w:rsidRPr="002344F1" w:rsidRDefault="002344F1" w:rsidP="002344F1">
      <w:pPr>
        <w:numPr>
          <w:ilvl w:val="0"/>
          <w:numId w:val="1"/>
        </w:numPr>
        <w:spacing w:before="0"/>
        <w:rPr>
          <w:b/>
          <w:bCs/>
          <w:u w:val="single"/>
        </w:rPr>
      </w:pPr>
      <w:r>
        <w:t>Use ‘backward chaining’ – Help your child with each garment up to the last stage.  Let him/her complete this independently, therefore ensuring a sense of success.  When he/she achieves this further increase what he/she is expected to do.</w:t>
      </w:r>
    </w:p>
    <w:p w:rsidR="002344F1" w:rsidRPr="00E20F99" w:rsidRDefault="002344F1" w:rsidP="002344F1">
      <w:pPr>
        <w:spacing w:before="0"/>
        <w:ind w:left="360"/>
        <w:rPr>
          <w:b/>
          <w:bCs/>
          <w:u w:val="single"/>
        </w:rPr>
      </w:pPr>
    </w:p>
    <w:p w:rsidR="002344F1" w:rsidRPr="002344F1" w:rsidRDefault="002344F1" w:rsidP="002344F1">
      <w:pPr>
        <w:pStyle w:val="BodyText"/>
        <w:numPr>
          <w:ilvl w:val="0"/>
          <w:numId w:val="1"/>
        </w:numPr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Organise clothing the night before and lay the clothing out on the bed. </w:t>
      </w:r>
      <w:r w:rsidRPr="002344F1">
        <w:rPr>
          <w:b w:val="0"/>
          <w:bCs w:val="0"/>
          <w:u w:val="none"/>
        </w:rPr>
        <w:t>Encourage your child to put away the clothing so that he</w:t>
      </w:r>
      <w:r>
        <w:rPr>
          <w:b w:val="0"/>
          <w:bCs w:val="0"/>
          <w:u w:val="none"/>
        </w:rPr>
        <w:t>/she</w:t>
      </w:r>
      <w:r w:rsidRPr="002344F1">
        <w:rPr>
          <w:b w:val="0"/>
          <w:bCs w:val="0"/>
          <w:u w:val="none"/>
        </w:rPr>
        <w:t xml:space="preserve"> knows where it belongs.</w:t>
      </w:r>
    </w:p>
    <w:p w:rsidR="002344F1" w:rsidRPr="002344F1" w:rsidRDefault="002344F1" w:rsidP="002344F1">
      <w:pPr>
        <w:pStyle w:val="BodyText"/>
        <w:ind w:left="360"/>
        <w:jc w:val="left"/>
        <w:rPr>
          <w:b w:val="0"/>
          <w:bCs w:val="0"/>
          <w:u w:val="none"/>
        </w:rPr>
      </w:pPr>
    </w:p>
    <w:p w:rsidR="002344F1" w:rsidRDefault="002344F1" w:rsidP="002344F1">
      <w:pPr>
        <w:pStyle w:val="BodyText"/>
        <w:numPr>
          <w:ilvl w:val="0"/>
          <w:numId w:val="1"/>
        </w:numPr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Utilise a visual checklist  </w:t>
      </w:r>
    </w:p>
    <w:p w:rsidR="002344F1" w:rsidRDefault="002344F1" w:rsidP="002344F1">
      <w:pPr>
        <w:pStyle w:val="ListParagraph"/>
        <w:rPr>
          <w:b/>
          <w:bCs/>
        </w:rPr>
      </w:pPr>
    </w:p>
    <w:p w:rsidR="002344F1" w:rsidRDefault="002344F1" w:rsidP="002344F1">
      <w:pPr>
        <w:pStyle w:val="BodyText"/>
        <w:numPr>
          <w:ilvl w:val="0"/>
          <w:numId w:val="1"/>
        </w:numPr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Playing games such as dressing dolls or using dressing up clothes may be a motivating way for your child to practice dressing skills in a fun way. </w:t>
      </w:r>
    </w:p>
    <w:p w:rsidR="002344F1" w:rsidRDefault="002344F1" w:rsidP="002344F1">
      <w:pPr>
        <w:pStyle w:val="BodyText"/>
        <w:jc w:val="left"/>
        <w:rPr>
          <w:b w:val="0"/>
          <w:bCs w:val="0"/>
          <w:u w:val="none"/>
        </w:rPr>
      </w:pPr>
    </w:p>
    <w:p w:rsidR="002344F1" w:rsidRDefault="002344F1" w:rsidP="002344F1"/>
    <w:sectPr w:rsidR="00234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E6DBB"/>
    <w:multiLevelType w:val="hybridMultilevel"/>
    <w:tmpl w:val="5E58E5D0"/>
    <w:lvl w:ilvl="0" w:tplc="E2AEB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F1"/>
    <w:rsid w:val="002344F1"/>
    <w:rsid w:val="00D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770E4D"/>
  <w15:chartTrackingRefBased/>
  <w15:docId w15:val="{CD3EDA0F-226B-46C4-AA34-D20A1756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44F1"/>
    <w:pPr>
      <w:spacing w:before="120"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44F1"/>
    <w:pPr>
      <w:spacing w:before="0"/>
      <w:jc w:val="center"/>
    </w:pPr>
    <w:rPr>
      <w:rFonts w:cs="Arial"/>
      <w:b/>
      <w:bCs/>
      <w:szCs w:val="24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2344F1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3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1.gstatic.com/images?q=tbn:ANd9GcTg4rmdRThTputjVW2leGLrBDhyD_sEennu9GTFO6j1MD_pyMN0Gw5Q7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 Rachel - Paediatric Occupational Therapist</dc:creator>
  <cp:keywords/>
  <dc:description/>
  <cp:lastModifiedBy>Chadwick Rachel - Paediatric Occupational Therapist</cp:lastModifiedBy>
  <cp:revision>1</cp:revision>
  <dcterms:created xsi:type="dcterms:W3CDTF">2020-04-03T07:25:00Z</dcterms:created>
  <dcterms:modified xsi:type="dcterms:W3CDTF">2020-04-03T07:38:00Z</dcterms:modified>
</cp:coreProperties>
</file>