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1B7499" w:rsidRPr="00F709FB" w:rsidRDefault="00ED3117" w:rsidP="001B7499">
      <w:pPr>
        <w:rPr>
          <w:rFonts w:ascii="Calibri" w:hAnsi="Calibri" w:cs="Calibri"/>
        </w:rPr>
      </w:pPr>
      <w:r>
        <w:rPr>
          <w:noProof/>
        </w:rPr>
        <w:drawing>
          <wp:anchor distT="0" distB="0" distL="114300" distR="114300" simplePos="0" relativeHeight="251660288" behindDoc="0" locked="0" layoutInCell="1" allowOverlap="1">
            <wp:simplePos x="0" y="0"/>
            <wp:positionH relativeFrom="column">
              <wp:posOffset>3175</wp:posOffset>
            </wp:positionH>
            <wp:positionV relativeFrom="paragraph">
              <wp:posOffset>2540</wp:posOffset>
            </wp:positionV>
            <wp:extent cx="1484630" cy="1410970"/>
            <wp:effectExtent l="0" t="0" r="0" b="0"/>
            <wp:wrapNone/>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84630" cy="141097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B7499" w:rsidRPr="00F709FB" w:rsidRDefault="00ED3117" w:rsidP="008E1E4A">
      <w:pPr>
        <w:ind w:left="6480" w:firstLine="720"/>
        <w:jc w:val="center"/>
        <w:rPr>
          <w:rFonts w:ascii="Calibri" w:hAnsi="Calibri" w:cs="Calibri"/>
        </w:rPr>
      </w:pPr>
      <w:r w:rsidRPr="00D20819">
        <w:rPr>
          <w:noProof/>
          <w:lang w:eastAsia="en-GB"/>
        </w:rPr>
        <w:drawing>
          <wp:inline distT="0" distB="0" distL="0" distR="0">
            <wp:extent cx="895350" cy="876300"/>
            <wp:effectExtent l="0" t="0" r="0" b="0"/>
            <wp:docPr id="1" name="Picture 1" descr="NST-logo-short-fin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ST-logo-short-final"/>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inline>
        </w:drawing>
      </w:r>
    </w:p>
    <w:p w:rsidR="00020C06" w:rsidRPr="00F709FB" w:rsidRDefault="00ED3117" w:rsidP="001B7499">
      <w:pPr>
        <w:rPr>
          <w:rFonts w:ascii="Calibri" w:hAnsi="Calibri" w:cs="Calibri"/>
        </w:rPr>
      </w:pPr>
      <w:r>
        <w:rPr>
          <w:noProof/>
        </w:rPr>
        <mc:AlternateContent>
          <mc:Choice Requires="wps">
            <w:drawing>
              <wp:anchor distT="0" distB="0" distL="114300" distR="114300" simplePos="0" relativeHeight="251658240" behindDoc="0" locked="0" layoutInCell="1" allowOverlap="1">
                <wp:simplePos x="0" y="0"/>
                <wp:positionH relativeFrom="page">
                  <wp:align>center</wp:align>
                </wp:positionH>
                <wp:positionV relativeFrom="paragraph">
                  <wp:posOffset>325755</wp:posOffset>
                </wp:positionV>
                <wp:extent cx="6448425" cy="137985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379855"/>
                        </a:xfrm>
                        <a:prstGeom prst="rect">
                          <a:avLst/>
                        </a:prstGeom>
                        <a:noFill/>
                        <a:ln w="9525">
                          <a:noFill/>
                          <a:miter lim="800000"/>
                          <a:headEnd/>
                          <a:tailEnd/>
                        </a:ln>
                      </wps:spPr>
                      <wps:txbx>
                        <w:txbxContent>
                          <w:p w:rsidR="00CF3346" w:rsidRPr="00C22993" w:rsidRDefault="00CF3346" w:rsidP="003500DF">
                            <w:pPr>
                              <w:spacing w:after="0" w:line="240" w:lineRule="auto"/>
                              <w:jc w:val="center"/>
                              <w:rPr>
                                <w:rFonts w:ascii="Calibri" w:hAnsi="Calibri" w:cs="Calibri"/>
                                <w:b/>
                                <w:sz w:val="40"/>
                                <w:szCs w:val="40"/>
                              </w:rPr>
                            </w:pPr>
                            <w:r w:rsidRPr="00C22993">
                              <w:rPr>
                                <w:rFonts w:ascii="Calibri" w:hAnsi="Calibri" w:cs="Calibri"/>
                                <w:b/>
                                <w:sz w:val="40"/>
                                <w:szCs w:val="40"/>
                              </w:rPr>
                              <w:t>General Data Protection Regulation</w:t>
                            </w:r>
                            <w:r w:rsidR="00752AF5" w:rsidRPr="00C22993">
                              <w:rPr>
                                <w:rFonts w:ascii="Calibri" w:hAnsi="Calibri" w:cs="Calibri"/>
                                <w:b/>
                                <w:sz w:val="40"/>
                                <w:szCs w:val="40"/>
                              </w:rPr>
                              <w:t xml:space="preserve"> </w:t>
                            </w:r>
                            <w:r w:rsidR="00372F6F" w:rsidRPr="00C22993">
                              <w:rPr>
                                <w:rFonts w:ascii="Calibri" w:hAnsi="Calibri" w:cs="Calibri"/>
                                <w:b/>
                                <w:sz w:val="40"/>
                                <w:szCs w:val="40"/>
                              </w:rPr>
                              <w:t>(</w:t>
                            </w:r>
                            <w:r w:rsidR="00AC343E">
                              <w:rPr>
                                <w:rFonts w:ascii="Calibri" w:hAnsi="Calibri" w:cs="Calibri"/>
                                <w:b/>
                                <w:sz w:val="40"/>
                                <w:szCs w:val="40"/>
                              </w:rPr>
                              <w:t xml:space="preserve">UK </w:t>
                            </w:r>
                            <w:r w:rsidRPr="00C22993">
                              <w:rPr>
                                <w:rFonts w:ascii="Calibri" w:hAnsi="Calibri" w:cs="Calibri"/>
                                <w:b/>
                                <w:sz w:val="40"/>
                                <w:szCs w:val="40"/>
                              </w:rPr>
                              <w:t>GDPR</w:t>
                            </w:r>
                            <w:r w:rsidR="00372F6F" w:rsidRPr="00C22993">
                              <w:rPr>
                                <w:rFonts w:ascii="Calibri" w:hAnsi="Calibri" w:cs="Calibri"/>
                                <w:b/>
                                <w:sz w:val="40"/>
                                <w:szCs w:val="40"/>
                              </w:rPr>
                              <w:t>)</w:t>
                            </w:r>
                          </w:p>
                          <w:p w:rsidR="00752AF5" w:rsidRPr="00C22993" w:rsidRDefault="00F709FB" w:rsidP="003500DF">
                            <w:pPr>
                              <w:spacing w:after="0" w:line="240" w:lineRule="auto"/>
                              <w:jc w:val="center"/>
                              <w:rPr>
                                <w:rFonts w:ascii="Calibri" w:hAnsi="Calibri" w:cs="Calibri"/>
                                <w:b/>
                                <w:sz w:val="40"/>
                                <w:szCs w:val="40"/>
                              </w:rPr>
                            </w:pPr>
                            <w:r w:rsidRPr="00C22993">
                              <w:rPr>
                                <w:rFonts w:ascii="Calibri" w:hAnsi="Calibri" w:cs="Calibri"/>
                                <w:b/>
                                <w:sz w:val="40"/>
                                <w:szCs w:val="40"/>
                              </w:rPr>
                              <w:t xml:space="preserve">Remote Access </w:t>
                            </w:r>
                            <w:r w:rsidR="00020C06" w:rsidRPr="00C22993">
                              <w:rPr>
                                <w:rFonts w:ascii="Calibri" w:hAnsi="Calibri" w:cs="Calibri"/>
                                <w:b/>
                                <w:sz w:val="40"/>
                                <w:szCs w:val="40"/>
                              </w:rPr>
                              <w:t>Mobile Computing Policy</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0;margin-top:25.65pt;width:507.75pt;height:108.65pt;z-index:251658240;visibility:visible;mso-wrap-style:square;mso-width-percent:0;mso-height-percent:0;mso-wrap-distance-left:9pt;mso-wrap-distance-top:0;mso-wrap-distance-right:9pt;mso-wrap-distance-bottom:0;mso-position-horizontal:center;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" filled="f" stroked="f">
                <v:textbox>
                  <w:txbxContent>
                    <w:p w:rsidR="00CF3346" w:rsidRPr="00C22993" w:rsidRDefault="00CF3346" w:rsidP="003500DF">
                      <w:pPr>
                        <w:spacing w:after="0" w:line="240" w:lineRule="auto"/>
                        <w:jc w:val="center"/>
                        <w:rPr>
                          <w:rFonts w:ascii="Calibri" w:hAnsi="Calibri" w:cs="Calibri"/>
                          <w:b/>
                          <w:sz w:val="40"/>
                          <w:szCs w:val="40"/>
                        </w:rPr>
                      </w:pPr>
                      <w:r w:rsidRPr="00C22993">
                        <w:rPr>
                          <w:rFonts w:ascii="Calibri" w:hAnsi="Calibri" w:cs="Calibri"/>
                          <w:b/>
                          <w:sz w:val="40"/>
                          <w:szCs w:val="40"/>
                        </w:rPr>
                        <w:t>General Data Protection Regulation</w:t>
                      </w:r>
                      <w:r w:rsidR="00752AF5" w:rsidRPr="00C22993">
                        <w:rPr>
                          <w:rFonts w:ascii="Calibri" w:hAnsi="Calibri" w:cs="Calibri"/>
                          <w:b/>
                          <w:sz w:val="40"/>
                          <w:szCs w:val="40"/>
                        </w:rPr>
                        <w:t xml:space="preserve"> </w:t>
                      </w:r>
                      <w:r w:rsidR="00372F6F" w:rsidRPr="00C22993">
                        <w:rPr>
                          <w:rFonts w:ascii="Calibri" w:hAnsi="Calibri" w:cs="Calibri"/>
                          <w:b/>
                          <w:sz w:val="40"/>
                          <w:szCs w:val="40"/>
                        </w:rPr>
                        <w:t>(</w:t>
                      </w:r>
                      <w:r w:rsidR="00AC343E">
                        <w:rPr>
                          <w:rFonts w:ascii="Calibri" w:hAnsi="Calibri" w:cs="Calibri"/>
                          <w:b/>
                          <w:sz w:val="40"/>
                          <w:szCs w:val="40"/>
                        </w:rPr>
                        <w:t xml:space="preserve">UK </w:t>
                      </w:r>
                      <w:r w:rsidRPr="00C22993">
                        <w:rPr>
                          <w:rFonts w:ascii="Calibri" w:hAnsi="Calibri" w:cs="Calibri"/>
                          <w:b/>
                          <w:sz w:val="40"/>
                          <w:szCs w:val="40"/>
                        </w:rPr>
                        <w:t>GDPR</w:t>
                      </w:r>
                      <w:r w:rsidR="00372F6F" w:rsidRPr="00C22993">
                        <w:rPr>
                          <w:rFonts w:ascii="Calibri" w:hAnsi="Calibri" w:cs="Calibri"/>
                          <w:b/>
                          <w:sz w:val="40"/>
                          <w:szCs w:val="40"/>
                        </w:rPr>
                        <w:t>)</w:t>
                      </w:r>
                    </w:p>
                    <w:p w:rsidR="00752AF5" w:rsidRPr="00C22993" w:rsidRDefault="00F709FB" w:rsidP="003500DF">
                      <w:pPr>
                        <w:spacing w:after="0" w:line="240" w:lineRule="auto"/>
                        <w:jc w:val="center"/>
                        <w:rPr>
                          <w:rFonts w:ascii="Calibri" w:hAnsi="Calibri" w:cs="Calibri"/>
                          <w:b/>
                          <w:sz w:val="40"/>
                          <w:szCs w:val="40"/>
                        </w:rPr>
                      </w:pPr>
                      <w:r w:rsidRPr="00C22993">
                        <w:rPr>
                          <w:rFonts w:ascii="Calibri" w:hAnsi="Calibri" w:cs="Calibri"/>
                          <w:b/>
                          <w:sz w:val="40"/>
                          <w:szCs w:val="40"/>
                        </w:rPr>
                        <w:t xml:space="preserve">Remote Access </w:t>
                      </w:r>
                      <w:r w:rsidR="00020C06" w:rsidRPr="00C22993">
                        <w:rPr>
                          <w:rFonts w:ascii="Calibri" w:hAnsi="Calibri" w:cs="Calibri"/>
                          <w:b/>
                          <w:sz w:val="40"/>
                          <w:szCs w:val="40"/>
                        </w:rPr>
                        <w:t>Mobile Computing Policy</w:t>
                      </w:r>
                    </w:p>
                  </w:txbxContent>
                </v:textbox>
                <w10:wrap anchorx="page"/>
              </v:shape>
            </w:pict>
          </mc:Fallback>
        </mc:AlternateContent>
      </w:r>
    </w:p>
    <w:p w:rsidR="00020C06" w:rsidRPr="00F709FB" w:rsidRDefault="00020C06"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C22993" w:rsidRDefault="00C22993" w:rsidP="00C22993">
      <w:pPr>
        <w:rPr>
          <w:rFonts w:ascii="Calibri" w:hAnsi="Calibri" w:cs="Calibri"/>
        </w:rPr>
      </w:pPr>
    </w:p>
    <w:tbl>
      <w:tblPr>
        <w:tblW w:w="0" w:type="auto"/>
        <w:tblInd w:w="-8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CellMar>
          <w:left w:w="57" w:type="dxa"/>
          <w:right w:w="57" w:type="dxa"/>
        </w:tblCellMar>
        <w:tblLook w:val="04A0" w:firstRow="1" w:lastRow="0" w:firstColumn="1" w:lastColumn="0" w:noHBand="0" w:noVBand="1"/>
      </w:tblPr>
      <w:tblGrid>
        <w:gridCol w:w="2157"/>
        <w:gridCol w:w="2315"/>
        <w:gridCol w:w="2141"/>
        <w:gridCol w:w="2488"/>
      </w:tblGrid>
      <w:tr w:rsidR="00C22993" w:rsidRPr="00993952" w:rsidTr="00993952">
        <w:tc>
          <w:tcPr>
            <w:tcW w:w="9101" w:type="dxa"/>
            <w:gridSpan w:val="4"/>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DOCUMENT PROVENANCE</w:t>
            </w: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 xml:space="preserve">Status </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Draft</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Current version no.</w:t>
            </w:r>
          </w:p>
        </w:tc>
        <w:tc>
          <w:tcPr>
            <w:tcW w:w="2488"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1.0</w:t>
            </w: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Organisation</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NCC/NST</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Version date</w:t>
            </w:r>
          </w:p>
        </w:tc>
        <w:tc>
          <w:tcPr>
            <w:tcW w:w="2488"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February 2021</w:t>
            </w: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eastAsia="Times New Roman" w:hAnsi="Calibri" w:cs="Calibri"/>
                <w:color w:val="000000"/>
              </w:rPr>
            </w:pPr>
            <w:r w:rsidRPr="00993952">
              <w:rPr>
                <w:rFonts w:ascii="Calibri" w:hAnsi="Calibri" w:cs="Calibri"/>
                <w:color w:val="000000"/>
              </w:rPr>
              <w:t>Author</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Jeremy Lyn-Cook/NST</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Approved by (If applicable)</w:t>
            </w:r>
          </w:p>
        </w:tc>
        <w:tc>
          <w:tcPr>
            <w:tcW w:w="2488" w:type="dxa"/>
            <w:tcBorders>
              <w:top w:val="single" w:sz="4" w:space="0" w:color="BFBFBF"/>
              <w:left w:val="single" w:sz="4" w:space="0" w:color="BFBFBF"/>
              <w:bottom w:val="single" w:sz="4" w:space="0" w:color="BFBFBF"/>
              <w:right w:val="single" w:sz="4" w:space="0" w:color="BFBFBF"/>
            </w:tcBorders>
          </w:tcPr>
          <w:p w:rsidR="00C22993" w:rsidRPr="00993952" w:rsidRDefault="00C22993">
            <w:pPr>
              <w:spacing w:after="0" w:line="240" w:lineRule="auto"/>
              <w:rPr>
                <w:rFonts w:ascii="Calibri" w:hAnsi="Calibri" w:cs="Calibri"/>
                <w:color w:val="000000"/>
              </w:rPr>
            </w:pP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Audience</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Anyone</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Approval date</w:t>
            </w:r>
          </w:p>
        </w:tc>
        <w:tc>
          <w:tcPr>
            <w:tcW w:w="2488" w:type="dxa"/>
            <w:tcBorders>
              <w:top w:val="single" w:sz="4" w:space="0" w:color="BFBFBF"/>
              <w:left w:val="single" w:sz="4" w:space="0" w:color="BFBFBF"/>
              <w:bottom w:val="single" w:sz="4" w:space="0" w:color="BFBFBF"/>
              <w:right w:val="single" w:sz="4" w:space="0" w:color="BFBFBF"/>
            </w:tcBorders>
          </w:tcPr>
          <w:p w:rsidR="00C22993" w:rsidRPr="00993952" w:rsidRDefault="00C22993">
            <w:pPr>
              <w:spacing w:after="0" w:line="240" w:lineRule="auto"/>
              <w:rPr>
                <w:rFonts w:ascii="Calibri" w:hAnsi="Calibri" w:cs="Calibri"/>
                <w:color w:val="000000"/>
              </w:rPr>
            </w:pPr>
          </w:p>
        </w:tc>
      </w:tr>
      <w:tr w:rsidR="00C22993" w:rsidRPr="00993952" w:rsidTr="00993952">
        <w:tc>
          <w:tcPr>
            <w:tcW w:w="2157"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Security classification</w:t>
            </w:r>
          </w:p>
        </w:tc>
        <w:tc>
          <w:tcPr>
            <w:tcW w:w="2315"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OFFICIAL</w:t>
            </w:r>
          </w:p>
        </w:tc>
        <w:tc>
          <w:tcPr>
            <w:tcW w:w="2141"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Next review date</w:t>
            </w:r>
          </w:p>
        </w:tc>
        <w:tc>
          <w:tcPr>
            <w:tcW w:w="2488"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Annually</w:t>
            </w:r>
          </w:p>
        </w:tc>
      </w:tr>
    </w:tbl>
    <w:p w:rsidR="00C22993" w:rsidRPr="00993952" w:rsidRDefault="00C22993" w:rsidP="00C22993">
      <w:pPr>
        <w:spacing w:after="0" w:line="240" w:lineRule="auto"/>
        <w:rPr>
          <w:rFonts w:ascii="Calibri" w:eastAsia="Times New Roman" w:hAnsi="Calibri" w:cs="Calibri"/>
          <w:color w:val="000000"/>
        </w:rPr>
      </w:pPr>
    </w:p>
    <w:tbl>
      <w:tblPr>
        <w:tblW w:w="0" w:type="auto"/>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53"/>
        <w:gridCol w:w="1260"/>
        <w:gridCol w:w="1800"/>
        <w:gridCol w:w="4680"/>
      </w:tblGrid>
      <w:tr w:rsidR="00C22993" w:rsidRPr="00993952" w:rsidTr="00993952">
        <w:tc>
          <w:tcPr>
            <w:tcW w:w="9193" w:type="dxa"/>
            <w:gridSpan w:val="4"/>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DOCUMENT CHANGE HISTORY</w:t>
            </w:r>
          </w:p>
        </w:tc>
      </w:tr>
      <w:tr w:rsidR="00C22993" w:rsidRPr="00993952" w:rsidTr="00993952">
        <w:tc>
          <w:tcPr>
            <w:tcW w:w="1453" w:type="dxa"/>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Revision date</w:t>
            </w:r>
          </w:p>
        </w:tc>
        <w:tc>
          <w:tcPr>
            <w:tcW w:w="1260" w:type="dxa"/>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Version no.</w:t>
            </w:r>
          </w:p>
        </w:tc>
        <w:tc>
          <w:tcPr>
            <w:tcW w:w="1800" w:type="dxa"/>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Author of changes</w:t>
            </w:r>
          </w:p>
        </w:tc>
        <w:tc>
          <w:tcPr>
            <w:tcW w:w="4680" w:type="dxa"/>
            <w:tcBorders>
              <w:top w:val="single" w:sz="4" w:space="0" w:color="BFBFBF"/>
              <w:left w:val="single" w:sz="4" w:space="0" w:color="BFBFBF"/>
              <w:bottom w:val="single" w:sz="4" w:space="0" w:color="BFBFBF"/>
              <w:right w:val="single" w:sz="4" w:space="0" w:color="BFBFBF"/>
            </w:tcBorders>
            <w:shd w:val="clear" w:color="auto" w:fill="FFFFFF"/>
            <w:hideMark/>
          </w:tcPr>
          <w:p w:rsidR="00C22993" w:rsidRPr="00993952" w:rsidRDefault="00C22993">
            <w:pPr>
              <w:spacing w:after="0" w:line="240" w:lineRule="auto"/>
              <w:rPr>
                <w:rFonts w:ascii="Calibri" w:hAnsi="Calibri" w:cs="Calibri"/>
                <w:color w:val="000000"/>
              </w:rPr>
            </w:pPr>
            <w:r w:rsidRPr="00993952">
              <w:rPr>
                <w:rFonts w:ascii="Calibri" w:hAnsi="Calibri" w:cs="Calibri"/>
                <w:color w:val="000000"/>
              </w:rPr>
              <w:t>Summary of changes</w:t>
            </w:r>
          </w:p>
        </w:tc>
      </w:tr>
      <w:tr w:rsidR="00C22993" w:rsidRPr="00993952" w:rsidTr="00993952">
        <w:tc>
          <w:tcPr>
            <w:tcW w:w="1453"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rPr>
                <w:rFonts w:ascii="Calibri" w:hAnsi="Calibri" w:cs="Calibri"/>
                <w:color w:val="000000"/>
                <w:sz w:val="24"/>
                <w:szCs w:val="24"/>
              </w:rPr>
            </w:pPr>
          </w:p>
        </w:tc>
        <w:tc>
          <w:tcPr>
            <w:tcW w:w="1260"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jc w:val="left"/>
              <w:rPr>
                <w:sz w:val="20"/>
                <w:szCs w:val="20"/>
                <w:lang w:eastAsia="en-GB"/>
              </w:rPr>
            </w:pPr>
          </w:p>
        </w:tc>
        <w:tc>
          <w:tcPr>
            <w:tcW w:w="1800"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jc w:val="left"/>
              <w:rPr>
                <w:sz w:val="20"/>
                <w:szCs w:val="20"/>
                <w:lang w:eastAsia="en-GB"/>
              </w:rPr>
            </w:pPr>
          </w:p>
        </w:tc>
        <w:tc>
          <w:tcPr>
            <w:tcW w:w="4680" w:type="dxa"/>
            <w:tcBorders>
              <w:top w:val="single" w:sz="4" w:space="0" w:color="BFBFBF"/>
              <w:left w:val="single" w:sz="4" w:space="0" w:color="BFBFBF"/>
              <w:bottom w:val="single" w:sz="4" w:space="0" w:color="BFBFBF"/>
              <w:right w:val="single" w:sz="4" w:space="0" w:color="BFBFBF"/>
            </w:tcBorders>
            <w:hideMark/>
          </w:tcPr>
          <w:p w:rsidR="00C22993" w:rsidRPr="00993952" w:rsidRDefault="00C22993">
            <w:pPr>
              <w:spacing w:after="0"/>
              <w:jc w:val="left"/>
              <w:rPr>
                <w:sz w:val="20"/>
                <w:szCs w:val="20"/>
                <w:lang w:eastAsia="en-GB"/>
              </w:rPr>
            </w:pPr>
          </w:p>
        </w:tc>
      </w:tr>
      <w:tr w:rsidR="00C22993" w:rsidRPr="00993952" w:rsidTr="00993952">
        <w:tc>
          <w:tcPr>
            <w:tcW w:w="1453" w:type="dxa"/>
            <w:tcBorders>
              <w:top w:val="single" w:sz="4" w:space="0" w:color="BFBFBF"/>
              <w:left w:val="single" w:sz="4" w:space="0" w:color="BFBFBF"/>
              <w:bottom w:val="single" w:sz="4" w:space="0" w:color="BFBFBF"/>
              <w:right w:val="single" w:sz="4" w:space="0" w:color="BFBFBF"/>
            </w:tcBorders>
          </w:tcPr>
          <w:p w:rsidR="00C22993" w:rsidRPr="00993952" w:rsidRDefault="00ED3117">
            <w:pPr>
              <w:spacing w:after="0" w:line="240" w:lineRule="auto"/>
              <w:rPr>
                <w:rFonts w:ascii="Calibri" w:eastAsia="Times New Roman" w:hAnsi="Calibri" w:cs="Calibri"/>
                <w:color w:val="000000"/>
                <w:sz w:val="24"/>
                <w:szCs w:val="24"/>
              </w:rPr>
            </w:pPr>
            <w:r>
              <w:rPr>
                <w:rFonts w:ascii="Calibri" w:eastAsia="Times New Roman" w:hAnsi="Calibri" w:cs="Calibri"/>
                <w:color w:val="000000"/>
                <w:sz w:val="24"/>
                <w:szCs w:val="24"/>
              </w:rPr>
              <w:t>24.06.21</w:t>
            </w:r>
          </w:p>
        </w:tc>
        <w:tc>
          <w:tcPr>
            <w:tcW w:w="1260" w:type="dxa"/>
            <w:tcBorders>
              <w:top w:val="single" w:sz="4" w:space="0" w:color="BFBFBF"/>
              <w:left w:val="single" w:sz="4" w:space="0" w:color="BFBFBF"/>
              <w:bottom w:val="single" w:sz="4" w:space="0" w:color="BFBFBF"/>
              <w:right w:val="single" w:sz="4" w:space="0" w:color="BFBFBF"/>
            </w:tcBorders>
          </w:tcPr>
          <w:p w:rsidR="00C22993" w:rsidRPr="00993952" w:rsidRDefault="00ED3117">
            <w:pPr>
              <w:spacing w:after="0" w:line="240" w:lineRule="auto"/>
              <w:rPr>
                <w:rFonts w:ascii="Calibri" w:hAnsi="Calibri" w:cs="Calibri"/>
                <w:color w:val="000000"/>
                <w:sz w:val="24"/>
                <w:szCs w:val="24"/>
              </w:rPr>
            </w:pPr>
            <w:r>
              <w:rPr>
                <w:rFonts w:ascii="Calibri" w:hAnsi="Calibri" w:cs="Calibri"/>
                <w:color w:val="000000"/>
                <w:sz w:val="24"/>
                <w:szCs w:val="24"/>
              </w:rPr>
              <w:t>1.0</w:t>
            </w:r>
          </w:p>
        </w:tc>
        <w:tc>
          <w:tcPr>
            <w:tcW w:w="1800" w:type="dxa"/>
            <w:tcBorders>
              <w:top w:val="single" w:sz="4" w:space="0" w:color="BFBFBF"/>
              <w:left w:val="single" w:sz="4" w:space="0" w:color="BFBFBF"/>
              <w:bottom w:val="single" w:sz="4" w:space="0" w:color="BFBFBF"/>
              <w:right w:val="single" w:sz="4" w:space="0" w:color="BFBFBF"/>
            </w:tcBorders>
          </w:tcPr>
          <w:p w:rsidR="00C22993" w:rsidRPr="00993952" w:rsidRDefault="00ED3117">
            <w:pPr>
              <w:spacing w:after="0" w:line="240" w:lineRule="auto"/>
              <w:rPr>
                <w:rFonts w:ascii="Calibri" w:hAnsi="Calibri" w:cs="Calibri"/>
                <w:color w:val="000000"/>
                <w:sz w:val="24"/>
                <w:szCs w:val="24"/>
              </w:rPr>
            </w:pPr>
            <w:r>
              <w:rPr>
                <w:rFonts w:ascii="Calibri" w:hAnsi="Calibri" w:cs="Calibri"/>
                <w:color w:val="000000"/>
                <w:sz w:val="24"/>
                <w:szCs w:val="24"/>
              </w:rPr>
              <w:t>Alison Kane</w:t>
            </w:r>
          </w:p>
        </w:tc>
        <w:tc>
          <w:tcPr>
            <w:tcW w:w="4680" w:type="dxa"/>
            <w:tcBorders>
              <w:top w:val="single" w:sz="4" w:space="0" w:color="BFBFBF"/>
              <w:left w:val="single" w:sz="4" w:space="0" w:color="BFBFBF"/>
              <w:bottom w:val="single" w:sz="4" w:space="0" w:color="BFBFBF"/>
              <w:right w:val="single" w:sz="4" w:space="0" w:color="BFBFBF"/>
            </w:tcBorders>
          </w:tcPr>
          <w:p w:rsidR="00C22993" w:rsidRPr="00993952" w:rsidRDefault="00ED3117">
            <w:pPr>
              <w:spacing w:after="0" w:line="240" w:lineRule="auto"/>
              <w:rPr>
                <w:rFonts w:ascii="Calibri" w:hAnsi="Calibri" w:cs="Calibri"/>
                <w:color w:val="000000"/>
                <w:sz w:val="24"/>
                <w:szCs w:val="24"/>
              </w:rPr>
            </w:pPr>
            <w:r>
              <w:rPr>
                <w:rFonts w:ascii="Calibri" w:hAnsi="Calibri" w:cs="Calibri"/>
                <w:color w:val="000000"/>
                <w:sz w:val="24"/>
                <w:szCs w:val="24"/>
              </w:rPr>
              <w:t>Customised to Oak Field</w:t>
            </w:r>
          </w:p>
        </w:tc>
      </w:tr>
      <w:tr w:rsidR="00ED3117" w:rsidRPr="00ED3117" w:rsidTr="00993952">
        <w:tc>
          <w:tcPr>
            <w:tcW w:w="1453" w:type="dxa"/>
            <w:tcBorders>
              <w:top w:val="single" w:sz="4" w:space="0" w:color="BFBFBF"/>
              <w:left w:val="single" w:sz="4" w:space="0" w:color="BFBFBF"/>
              <w:bottom w:val="single" w:sz="4" w:space="0" w:color="BFBFBF"/>
              <w:right w:val="single" w:sz="4" w:space="0" w:color="BFBFBF"/>
            </w:tcBorders>
          </w:tcPr>
          <w:p w:rsidR="00ED3117" w:rsidRPr="00ED3117" w:rsidRDefault="00ED3117">
            <w:pPr>
              <w:spacing w:after="0" w:line="240" w:lineRule="auto"/>
              <w:rPr>
                <w:rFonts w:ascii="Calibri" w:eastAsia="Times New Roman" w:hAnsi="Calibri" w:cs="Calibri"/>
                <w:b/>
                <w:color w:val="000000"/>
                <w:sz w:val="24"/>
                <w:szCs w:val="24"/>
              </w:rPr>
            </w:pPr>
            <w:r w:rsidRPr="00ED3117">
              <w:rPr>
                <w:rFonts w:ascii="Calibri" w:eastAsia="Times New Roman" w:hAnsi="Calibri" w:cs="Calibri"/>
                <w:b/>
                <w:color w:val="000000"/>
                <w:sz w:val="24"/>
                <w:szCs w:val="24"/>
              </w:rPr>
              <w:t>28.06.22</w:t>
            </w:r>
          </w:p>
        </w:tc>
        <w:tc>
          <w:tcPr>
            <w:tcW w:w="1260" w:type="dxa"/>
            <w:tcBorders>
              <w:top w:val="single" w:sz="4" w:space="0" w:color="BFBFBF"/>
              <w:left w:val="single" w:sz="4" w:space="0" w:color="BFBFBF"/>
              <w:bottom w:val="single" w:sz="4" w:space="0" w:color="BFBFBF"/>
              <w:right w:val="single" w:sz="4" w:space="0" w:color="BFBFBF"/>
            </w:tcBorders>
          </w:tcPr>
          <w:p w:rsidR="00ED3117" w:rsidRPr="00ED3117" w:rsidRDefault="00ED3117">
            <w:pPr>
              <w:spacing w:after="0" w:line="240" w:lineRule="auto"/>
              <w:rPr>
                <w:rFonts w:ascii="Calibri" w:hAnsi="Calibri" w:cs="Calibri"/>
                <w:b/>
                <w:color w:val="000000"/>
                <w:sz w:val="24"/>
                <w:szCs w:val="24"/>
              </w:rPr>
            </w:pPr>
            <w:r w:rsidRPr="00ED3117">
              <w:rPr>
                <w:rFonts w:ascii="Calibri" w:hAnsi="Calibri" w:cs="Calibri"/>
                <w:b/>
                <w:color w:val="000000"/>
                <w:sz w:val="24"/>
                <w:szCs w:val="24"/>
              </w:rPr>
              <w:t>1.0</w:t>
            </w:r>
          </w:p>
        </w:tc>
        <w:tc>
          <w:tcPr>
            <w:tcW w:w="1800" w:type="dxa"/>
            <w:tcBorders>
              <w:top w:val="single" w:sz="4" w:space="0" w:color="BFBFBF"/>
              <w:left w:val="single" w:sz="4" w:space="0" w:color="BFBFBF"/>
              <w:bottom w:val="single" w:sz="4" w:space="0" w:color="BFBFBF"/>
              <w:right w:val="single" w:sz="4" w:space="0" w:color="BFBFBF"/>
            </w:tcBorders>
          </w:tcPr>
          <w:p w:rsidR="00ED3117" w:rsidRPr="00ED3117" w:rsidRDefault="00ED3117">
            <w:pPr>
              <w:spacing w:after="0" w:line="240" w:lineRule="auto"/>
              <w:rPr>
                <w:rFonts w:ascii="Calibri" w:hAnsi="Calibri" w:cs="Calibri"/>
                <w:b/>
                <w:color w:val="000000"/>
                <w:sz w:val="24"/>
                <w:szCs w:val="24"/>
              </w:rPr>
            </w:pPr>
            <w:r w:rsidRPr="00ED3117">
              <w:rPr>
                <w:rFonts w:ascii="Calibri" w:hAnsi="Calibri" w:cs="Calibri"/>
                <w:b/>
                <w:color w:val="000000"/>
                <w:sz w:val="24"/>
                <w:szCs w:val="24"/>
              </w:rPr>
              <w:t>Alison Kane</w:t>
            </w:r>
          </w:p>
        </w:tc>
        <w:tc>
          <w:tcPr>
            <w:tcW w:w="4680" w:type="dxa"/>
            <w:tcBorders>
              <w:top w:val="single" w:sz="4" w:space="0" w:color="BFBFBF"/>
              <w:left w:val="single" w:sz="4" w:space="0" w:color="BFBFBF"/>
              <w:bottom w:val="single" w:sz="4" w:space="0" w:color="BFBFBF"/>
              <w:right w:val="single" w:sz="4" w:space="0" w:color="BFBFBF"/>
            </w:tcBorders>
          </w:tcPr>
          <w:p w:rsidR="00ED3117" w:rsidRPr="00ED3117" w:rsidRDefault="00ED3117">
            <w:pPr>
              <w:spacing w:after="0" w:line="240" w:lineRule="auto"/>
              <w:rPr>
                <w:rFonts w:ascii="Calibri" w:hAnsi="Calibri" w:cs="Calibri"/>
                <w:b/>
                <w:color w:val="000000"/>
                <w:sz w:val="24"/>
                <w:szCs w:val="24"/>
              </w:rPr>
            </w:pPr>
            <w:r w:rsidRPr="00ED3117">
              <w:rPr>
                <w:rFonts w:ascii="Calibri" w:hAnsi="Calibri" w:cs="Calibri"/>
                <w:b/>
                <w:color w:val="000000"/>
                <w:sz w:val="24"/>
                <w:szCs w:val="24"/>
              </w:rPr>
              <w:t>Reviewed</w:t>
            </w:r>
          </w:p>
        </w:tc>
      </w:tr>
      <w:tr w:rsidR="007C2BFA" w:rsidRPr="00ED3117" w:rsidTr="00993952">
        <w:tc>
          <w:tcPr>
            <w:tcW w:w="1453" w:type="dxa"/>
            <w:tcBorders>
              <w:top w:val="single" w:sz="4" w:space="0" w:color="BFBFBF"/>
              <w:left w:val="single" w:sz="4" w:space="0" w:color="BFBFBF"/>
              <w:bottom w:val="single" w:sz="4" w:space="0" w:color="BFBFBF"/>
              <w:right w:val="single" w:sz="4" w:space="0" w:color="BFBFBF"/>
            </w:tcBorders>
          </w:tcPr>
          <w:p w:rsidR="007C2BFA" w:rsidRPr="00ED3117" w:rsidRDefault="007C2BFA">
            <w:pPr>
              <w:spacing w:after="0" w:line="240" w:lineRule="auto"/>
              <w:rPr>
                <w:rFonts w:ascii="Calibri" w:eastAsia="Times New Roman" w:hAnsi="Calibri" w:cs="Calibri"/>
                <w:b/>
                <w:color w:val="000000"/>
                <w:sz w:val="24"/>
                <w:szCs w:val="24"/>
              </w:rPr>
            </w:pPr>
            <w:r>
              <w:rPr>
                <w:rFonts w:ascii="Calibri" w:eastAsia="Times New Roman" w:hAnsi="Calibri" w:cs="Calibri"/>
                <w:b/>
                <w:color w:val="000000"/>
                <w:sz w:val="24"/>
                <w:szCs w:val="24"/>
              </w:rPr>
              <w:t>26.09.24</w:t>
            </w:r>
          </w:p>
        </w:tc>
        <w:tc>
          <w:tcPr>
            <w:tcW w:w="1260" w:type="dxa"/>
            <w:tcBorders>
              <w:top w:val="single" w:sz="4" w:space="0" w:color="BFBFBF"/>
              <w:left w:val="single" w:sz="4" w:space="0" w:color="BFBFBF"/>
              <w:bottom w:val="single" w:sz="4" w:space="0" w:color="BFBFBF"/>
              <w:right w:val="single" w:sz="4" w:space="0" w:color="BFBFBF"/>
            </w:tcBorders>
          </w:tcPr>
          <w:p w:rsidR="007C2BFA" w:rsidRPr="00ED3117" w:rsidRDefault="007C2BFA">
            <w:pPr>
              <w:spacing w:after="0" w:line="240" w:lineRule="auto"/>
              <w:rPr>
                <w:rFonts w:ascii="Calibri" w:hAnsi="Calibri" w:cs="Calibri"/>
                <w:b/>
                <w:color w:val="000000"/>
                <w:sz w:val="24"/>
                <w:szCs w:val="24"/>
              </w:rPr>
            </w:pPr>
            <w:r>
              <w:rPr>
                <w:rFonts w:ascii="Calibri" w:hAnsi="Calibri" w:cs="Calibri"/>
                <w:b/>
                <w:color w:val="000000"/>
                <w:sz w:val="24"/>
                <w:szCs w:val="24"/>
              </w:rPr>
              <w:t>1.1</w:t>
            </w:r>
            <w:bookmarkStart w:id="0" w:name="_GoBack"/>
            <w:bookmarkEnd w:id="0"/>
          </w:p>
        </w:tc>
        <w:tc>
          <w:tcPr>
            <w:tcW w:w="1800" w:type="dxa"/>
            <w:tcBorders>
              <w:top w:val="single" w:sz="4" w:space="0" w:color="BFBFBF"/>
              <w:left w:val="single" w:sz="4" w:space="0" w:color="BFBFBF"/>
              <w:bottom w:val="single" w:sz="4" w:space="0" w:color="BFBFBF"/>
              <w:right w:val="single" w:sz="4" w:space="0" w:color="BFBFBF"/>
            </w:tcBorders>
          </w:tcPr>
          <w:p w:rsidR="007C2BFA" w:rsidRPr="00ED3117" w:rsidRDefault="007C2BFA">
            <w:pPr>
              <w:spacing w:after="0" w:line="240" w:lineRule="auto"/>
              <w:rPr>
                <w:rFonts w:ascii="Calibri" w:hAnsi="Calibri" w:cs="Calibri"/>
                <w:b/>
                <w:color w:val="000000"/>
                <w:sz w:val="24"/>
                <w:szCs w:val="24"/>
              </w:rPr>
            </w:pPr>
            <w:r>
              <w:rPr>
                <w:rFonts w:ascii="Calibri" w:hAnsi="Calibri" w:cs="Calibri"/>
                <w:b/>
                <w:color w:val="000000"/>
                <w:sz w:val="24"/>
                <w:szCs w:val="24"/>
              </w:rPr>
              <w:t>Alison Kane</w:t>
            </w:r>
          </w:p>
        </w:tc>
        <w:tc>
          <w:tcPr>
            <w:tcW w:w="4680" w:type="dxa"/>
            <w:tcBorders>
              <w:top w:val="single" w:sz="4" w:space="0" w:color="BFBFBF"/>
              <w:left w:val="single" w:sz="4" w:space="0" w:color="BFBFBF"/>
              <w:bottom w:val="single" w:sz="4" w:space="0" w:color="BFBFBF"/>
              <w:right w:val="single" w:sz="4" w:space="0" w:color="BFBFBF"/>
            </w:tcBorders>
          </w:tcPr>
          <w:p w:rsidR="007C2BFA" w:rsidRPr="00ED3117" w:rsidRDefault="007C2BFA">
            <w:pPr>
              <w:spacing w:after="0" w:line="240" w:lineRule="auto"/>
              <w:rPr>
                <w:rFonts w:ascii="Calibri" w:hAnsi="Calibri" w:cs="Calibri"/>
                <w:b/>
                <w:color w:val="000000"/>
                <w:sz w:val="24"/>
                <w:szCs w:val="24"/>
              </w:rPr>
            </w:pPr>
            <w:r>
              <w:rPr>
                <w:rFonts w:ascii="Calibri" w:hAnsi="Calibri" w:cs="Calibri"/>
                <w:b/>
                <w:color w:val="000000"/>
                <w:sz w:val="24"/>
                <w:szCs w:val="24"/>
              </w:rPr>
              <w:t>Reviewed</w:t>
            </w:r>
          </w:p>
        </w:tc>
      </w:tr>
    </w:tbl>
    <w:p w:rsidR="00C22993" w:rsidRPr="00ED3117" w:rsidRDefault="00C22993" w:rsidP="00C22993">
      <w:pPr>
        <w:rPr>
          <w:rFonts w:ascii="Calibri" w:hAnsi="Calibri" w:cs="Calibri"/>
          <w:b/>
        </w:rPr>
      </w:pPr>
    </w:p>
    <w:p w:rsidR="001B7499" w:rsidRPr="00F709FB" w:rsidRDefault="00ED3117" w:rsidP="001B7499">
      <w:pPr>
        <w:rPr>
          <w:rFonts w:ascii="Calibri" w:hAnsi="Calibri" w:cs="Calibri"/>
        </w:rPr>
      </w:pPr>
      <w:r>
        <w:rPr>
          <w:noProof/>
        </w:rPr>
        <mc:AlternateContent>
          <mc:Choice Requires="wps">
            <w:drawing>
              <wp:anchor distT="0" distB="0" distL="114300" distR="114300" simplePos="0" relativeHeight="251657216" behindDoc="0" locked="0" layoutInCell="1" allowOverlap="1">
                <wp:simplePos x="0" y="0"/>
                <wp:positionH relativeFrom="column">
                  <wp:posOffset>-236220</wp:posOffset>
                </wp:positionH>
                <wp:positionV relativeFrom="paragraph">
                  <wp:posOffset>343535</wp:posOffset>
                </wp:positionV>
                <wp:extent cx="6248400" cy="68580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48400" cy="685800"/>
                        </a:xfrm>
                        <a:prstGeom prst="rect">
                          <a:avLst/>
                        </a:prstGeom>
                        <a:noFill/>
                        <a:ln w="9525">
                          <a:noFill/>
                          <a:miter lim="800000"/>
                          <a:headEnd/>
                          <a:tailEnd/>
                        </a:ln>
                      </wps:spPr>
                      <wps:txbx>
                        <w:txbxContent>
                          <w:p w:rsidR="0048203D" w:rsidRPr="00993952" w:rsidRDefault="0048203D" w:rsidP="003F5FD5">
                            <w:pPr>
                              <w:jc w:val="center"/>
                              <w:rPr>
                                <w:rFonts w:cs="Arial"/>
                                <w:color w:val="000000"/>
                                <w:sz w:val="4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8.6pt;margin-top:27.05pt;width:492pt;height:54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" filled="f" stroked="f">
                <v:textbox>
                  <w:txbxContent>
                    <w:p w:rsidR="0048203D" w:rsidRPr="00993952" w:rsidRDefault="0048203D" w:rsidP="003F5FD5">
                      <w:pPr>
                        <w:jc w:val="center"/>
                        <w:rPr>
                          <w:rFonts w:cs="Arial"/>
                          <w:color w:val="000000"/>
                          <w:sz w:val="40"/>
                        </w:rPr>
                      </w:pPr>
                    </w:p>
                  </w:txbxContent>
                </v:textbox>
              </v:shape>
            </w:pict>
          </mc:Fallback>
        </mc:AlternateContent>
      </w:r>
    </w:p>
    <w:p w:rsidR="00020C06" w:rsidRPr="00F709FB" w:rsidRDefault="00020C06"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1B7499" w:rsidRPr="00F709FB" w:rsidRDefault="001B7499" w:rsidP="001B7499">
      <w:pPr>
        <w:rPr>
          <w:rFonts w:ascii="Calibri" w:hAnsi="Calibri" w:cs="Calibri"/>
        </w:rPr>
      </w:pPr>
    </w:p>
    <w:p w:rsidR="00B75DA4" w:rsidRPr="00C22993" w:rsidRDefault="00B75DA4" w:rsidP="00C22993">
      <w:pPr>
        <w:spacing w:after="120" w:line="240" w:lineRule="auto"/>
        <w:jc w:val="left"/>
        <w:rPr>
          <w:rFonts w:ascii="Calibri" w:hAnsi="Calibri" w:cs="Calibri"/>
          <w:color w:val="000000"/>
        </w:rPr>
        <w:sectPr w:rsidR="00B75DA4" w:rsidRPr="00C22993" w:rsidSect="00F2470D">
          <w:footerReference w:type="default" r:id="rId13"/>
          <w:pgSz w:w="11906" w:h="16838" w:code="9"/>
          <w:pgMar w:top="1440" w:right="1134" w:bottom="1440" w:left="1276" w:header="709" w:footer="709" w:gutter="0"/>
          <w:pgNumType w:start="0"/>
          <w:cols w:space="708"/>
          <w:titlePg/>
          <w:docGrid w:linePitch="360"/>
        </w:sectPr>
      </w:pPr>
    </w:p>
    <w:p w:rsidR="004E2F9E" w:rsidRPr="00B60B07" w:rsidRDefault="004E2F9E" w:rsidP="004E2F9E">
      <w:pPr>
        <w:spacing w:before="120" w:after="120"/>
        <w:ind w:left="357"/>
        <w:rPr>
          <w:rFonts w:ascii="Calibri" w:hAnsi="Calibri" w:cs="Calibri"/>
          <w:b/>
        </w:rPr>
      </w:pPr>
      <w:r w:rsidRPr="00B60B07">
        <w:rPr>
          <w:rFonts w:ascii="Calibri" w:hAnsi="Calibri" w:cs="Calibri"/>
          <w:b/>
        </w:rPr>
        <w:lastRenderedPageBreak/>
        <w:t>Contents</w:t>
      </w:r>
    </w:p>
    <w:p w:rsidR="004E2F9E" w:rsidRPr="00B60B07" w:rsidRDefault="004E2F9E" w:rsidP="004E2F9E">
      <w:pPr>
        <w:pStyle w:val="ListParagraph"/>
        <w:numPr>
          <w:ilvl w:val="0"/>
          <w:numId w:val="22"/>
        </w:numPr>
        <w:spacing w:before="120" w:after="120"/>
        <w:ind w:left="993" w:hanging="567"/>
        <w:jc w:val="left"/>
        <w:rPr>
          <w:rFonts w:ascii="Calibri" w:hAnsi="Calibri" w:cs="Calibri"/>
        </w:rPr>
      </w:pPr>
      <w:r w:rsidRPr="00B60B07">
        <w:rPr>
          <w:rFonts w:ascii="Calibri" w:hAnsi="Calibri" w:cs="Calibri"/>
        </w:rPr>
        <w:t>Introduction</w:t>
      </w:r>
    </w:p>
    <w:p w:rsidR="004E2F9E" w:rsidRPr="00B60B07" w:rsidRDefault="004E2F9E" w:rsidP="004E2F9E">
      <w:pPr>
        <w:pStyle w:val="ListParagraph"/>
        <w:numPr>
          <w:ilvl w:val="0"/>
          <w:numId w:val="22"/>
        </w:numPr>
        <w:spacing w:before="120" w:after="120"/>
        <w:ind w:left="993" w:hanging="567"/>
        <w:jc w:val="left"/>
        <w:rPr>
          <w:rFonts w:ascii="Calibri" w:hAnsi="Calibri" w:cs="Calibri"/>
        </w:rPr>
      </w:pPr>
      <w:r w:rsidRPr="00B60B07">
        <w:rPr>
          <w:rFonts w:ascii="Calibri" w:hAnsi="Calibri" w:cs="Calibri"/>
        </w:rPr>
        <w:t>Purpose</w:t>
      </w:r>
    </w:p>
    <w:p w:rsidR="004E2F9E" w:rsidRPr="00B60B07" w:rsidRDefault="004E2F9E" w:rsidP="004E2F9E">
      <w:pPr>
        <w:pStyle w:val="ListParagraph"/>
        <w:numPr>
          <w:ilvl w:val="0"/>
          <w:numId w:val="22"/>
        </w:numPr>
        <w:spacing w:before="120" w:after="120"/>
        <w:ind w:left="993" w:hanging="567"/>
        <w:jc w:val="left"/>
        <w:rPr>
          <w:rFonts w:ascii="Calibri" w:hAnsi="Calibri" w:cs="Calibri"/>
        </w:rPr>
      </w:pPr>
      <w:r w:rsidRPr="00B60B07">
        <w:rPr>
          <w:rFonts w:ascii="Calibri" w:hAnsi="Calibri" w:cs="Calibri"/>
        </w:rPr>
        <w:t>Scope</w:t>
      </w:r>
    </w:p>
    <w:p w:rsidR="004E2F9E" w:rsidRPr="00B60B07" w:rsidRDefault="004E2F9E" w:rsidP="004E2F9E">
      <w:pPr>
        <w:pStyle w:val="ListParagraph"/>
        <w:numPr>
          <w:ilvl w:val="0"/>
          <w:numId w:val="22"/>
        </w:numPr>
        <w:spacing w:before="120" w:after="120"/>
        <w:ind w:left="993" w:hanging="567"/>
        <w:jc w:val="left"/>
        <w:rPr>
          <w:rFonts w:ascii="Calibri" w:hAnsi="Calibri" w:cs="Calibri"/>
        </w:rPr>
      </w:pPr>
      <w:r w:rsidRPr="00B60B07">
        <w:rPr>
          <w:rFonts w:ascii="Calibri" w:hAnsi="Calibri" w:cs="Calibri"/>
        </w:rPr>
        <w:t>Policy</w:t>
      </w:r>
    </w:p>
    <w:p w:rsidR="004E2F9E" w:rsidRPr="00B60B07" w:rsidRDefault="004E2F9E" w:rsidP="004E2F9E">
      <w:pPr>
        <w:pStyle w:val="ListParagraph"/>
        <w:numPr>
          <w:ilvl w:val="0"/>
          <w:numId w:val="22"/>
        </w:numPr>
        <w:spacing w:before="120" w:after="120"/>
        <w:ind w:left="993" w:hanging="567"/>
        <w:jc w:val="left"/>
        <w:rPr>
          <w:rFonts w:ascii="Calibri" w:hAnsi="Calibri" w:cs="Calibri"/>
        </w:rPr>
      </w:pPr>
      <w:r w:rsidRPr="00B60B07">
        <w:rPr>
          <w:rFonts w:ascii="Calibri" w:hAnsi="Calibri" w:cs="Calibri"/>
        </w:rPr>
        <w:t>Policy compliance</w:t>
      </w:r>
      <w:r w:rsidR="004D6C6F" w:rsidRPr="00B60B07">
        <w:rPr>
          <w:rFonts w:ascii="Calibri" w:hAnsi="Calibri" w:cs="Calibri"/>
        </w:rPr>
        <w:t xml:space="preserve"> measurement</w:t>
      </w:r>
    </w:p>
    <w:p w:rsidR="004E2F9E" w:rsidRPr="00B60B07" w:rsidRDefault="004E2F9E" w:rsidP="004E2F9E">
      <w:pPr>
        <w:pStyle w:val="ListParagraph"/>
        <w:numPr>
          <w:ilvl w:val="0"/>
          <w:numId w:val="22"/>
        </w:numPr>
        <w:spacing w:before="120" w:after="120"/>
        <w:ind w:left="993" w:hanging="567"/>
        <w:jc w:val="left"/>
        <w:rPr>
          <w:rFonts w:ascii="Calibri" w:hAnsi="Calibri" w:cs="Calibri"/>
        </w:rPr>
      </w:pPr>
      <w:r w:rsidRPr="00B60B07">
        <w:rPr>
          <w:rFonts w:ascii="Calibri" w:hAnsi="Calibri" w:cs="Calibri"/>
        </w:rPr>
        <w:t>Exceptions</w:t>
      </w:r>
    </w:p>
    <w:p w:rsidR="004E2F9E" w:rsidRDefault="004E2F9E" w:rsidP="004E2F9E">
      <w:pPr>
        <w:pStyle w:val="ListParagraph"/>
        <w:numPr>
          <w:ilvl w:val="0"/>
          <w:numId w:val="22"/>
        </w:numPr>
        <w:spacing w:before="120" w:after="120"/>
        <w:ind w:left="993" w:hanging="567"/>
        <w:jc w:val="left"/>
        <w:rPr>
          <w:rFonts w:ascii="Calibri" w:hAnsi="Calibri" w:cs="Calibri"/>
        </w:rPr>
      </w:pPr>
      <w:r w:rsidRPr="00B60B07">
        <w:rPr>
          <w:rFonts w:ascii="Calibri" w:hAnsi="Calibri" w:cs="Calibri"/>
        </w:rPr>
        <w:t>Non-compliance</w:t>
      </w:r>
    </w:p>
    <w:p w:rsidR="00301B56" w:rsidRPr="00B60B07" w:rsidRDefault="00301B56" w:rsidP="004E2F9E">
      <w:pPr>
        <w:pStyle w:val="ListParagraph"/>
        <w:numPr>
          <w:ilvl w:val="0"/>
          <w:numId w:val="22"/>
        </w:numPr>
        <w:spacing w:before="120" w:after="120"/>
        <w:ind w:left="993" w:hanging="567"/>
        <w:jc w:val="left"/>
        <w:rPr>
          <w:rFonts w:ascii="Calibri" w:hAnsi="Calibri" w:cs="Calibri"/>
        </w:rPr>
      </w:pPr>
      <w:r>
        <w:rPr>
          <w:rFonts w:ascii="Calibri" w:hAnsi="Calibri" w:cs="Calibri"/>
        </w:rPr>
        <w:t>Related policies</w:t>
      </w:r>
    </w:p>
    <w:p w:rsidR="004E2F9E" w:rsidRPr="00301B56" w:rsidRDefault="004E2F9E" w:rsidP="00301B56">
      <w:pPr>
        <w:spacing w:before="120" w:after="120"/>
        <w:ind w:left="426"/>
        <w:jc w:val="left"/>
        <w:rPr>
          <w:rFonts w:ascii="Calibri" w:hAnsi="Calibri" w:cs="Calibri"/>
        </w:rPr>
      </w:pPr>
    </w:p>
    <w:p w:rsidR="004E2F9E" w:rsidRPr="00F709FB" w:rsidRDefault="004E2F9E" w:rsidP="004E2F9E">
      <w:pPr>
        <w:spacing w:line="259" w:lineRule="auto"/>
        <w:rPr>
          <w:rFonts w:ascii="Calibri" w:hAnsi="Calibri" w:cs="Calibri"/>
          <w:b/>
          <w:sz w:val="28"/>
          <w:szCs w:val="28"/>
        </w:rPr>
      </w:pPr>
    </w:p>
    <w:p w:rsidR="00ED3117" w:rsidRPr="00ED3117" w:rsidRDefault="004E2F9E" w:rsidP="00ED3117">
      <w:pPr>
        <w:spacing w:line="259" w:lineRule="auto"/>
        <w:rPr>
          <w:rFonts w:asciiTheme="minorHAnsi" w:hAnsiTheme="minorHAnsi" w:cstheme="minorHAnsi"/>
          <w:b/>
        </w:rPr>
      </w:pPr>
      <w:r w:rsidRPr="00F709FB">
        <w:rPr>
          <w:rFonts w:ascii="Calibri" w:hAnsi="Calibri" w:cs="Calibri"/>
          <w:b/>
          <w:sz w:val="28"/>
          <w:szCs w:val="28"/>
        </w:rPr>
        <w:br w:type="page"/>
      </w:r>
      <w:r w:rsidR="00ED3117" w:rsidRPr="00ED3117">
        <w:rPr>
          <w:rFonts w:asciiTheme="minorHAnsi" w:hAnsiTheme="minorHAnsi" w:cstheme="minorHAnsi"/>
          <w:b/>
        </w:rPr>
        <w:lastRenderedPageBreak/>
        <w:t>Remote Access Mobile Computing Policy</w:t>
      </w:r>
    </w:p>
    <w:p w:rsidR="00ED3117" w:rsidRPr="00ED3117" w:rsidRDefault="00ED3117" w:rsidP="00ED3117">
      <w:pPr>
        <w:pStyle w:val="Heading1"/>
        <w:numPr>
          <w:ilvl w:val="0"/>
          <w:numId w:val="30"/>
        </w:numPr>
        <w:spacing w:before="0" w:after="0"/>
        <w:jc w:val="left"/>
        <w:rPr>
          <w:rFonts w:asciiTheme="minorHAnsi" w:hAnsiTheme="minorHAnsi" w:cstheme="minorHAnsi"/>
          <w:sz w:val="22"/>
          <w:szCs w:val="22"/>
        </w:rPr>
      </w:pPr>
      <w:r w:rsidRPr="00ED3117">
        <w:rPr>
          <w:rFonts w:asciiTheme="minorHAnsi" w:hAnsiTheme="minorHAnsi" w:cstheme="minorHAnsi"/>
          <w:sz w:val="22"/>
          <w:szCs w:val="22"/>
        </w:rPr>
        <w:t>Introduction</w:t>
      </w:r>
    </w:p>
    <w:p w:rsidR="00ED3117" w:rsidRPr="00ED3117" w:rsidRDefault="00ED3117" w:rsidP="00ED3117">
      <w:pPr>
        <w:spacing w:before="120" w:after="0"/>
        <w:rPr>
          <w:rFonts w:asciiTheme="minorHAnsi" w:hAnsiTheme="minorHAnsi" w:cstheme="minorHAnsi"/>
        </w:rPr>
      </w:pPr>
      <w:r w:rsidRPr="00ED3117">
        <w:rPr>
          <w:rFonts w:asciiTheme="minorHAnsi" w:hAnsiTheme="minorHAnsi" w:cstheme="minorHAnsi"/>
        </w:rPr>
        <w:t>Oak Field School (“the school”) recognises that advances in technology around computers, tablets, mobile phones, etc. mean that these devices are becoming everyday business tools. Because the devices are highly portable and can be used anywhere, they are vulnerable to loss or theft and their unsecured operating systems means they may be hacked or used to distribute malicious software. As mobile computing (in its broadest sense) becomes more common, the school needs to address the security issues it raises in order to protect its information resources.</w:t>
      </w:r>
    </w:p>
    <w:p w:rsidR="00ED3117" w:rsidRPr="00ED3117" w:rsidRDefault="00ED3117" w:rsidP="00ED3117">
      <w:pPr>
        <w:spacing w:after="0"/>
        <w:rPr>
          <w:rFonts w:asciiTheme="minorHAnsi" w:hAnsiTheme="minorHAnsi" w:cstheme="minorHAnsi"/>
        </w:rPr>
      </w:pPr>
    </w:p>
    <w:p w:rsidR="00ED3117" w:rsidRPr="00ED3117" w:rsidRDefault="00ED3117" w:rsidP="00ED3117">
      <w:pPr>
        <w:pStyle w:val="Heading1"/>
        <w:numPr>
          <w:ilvl w:val="0"/>
          <w:numId w:val="30"/>
        </w:numPr>
        <w:spacing w:before="0" w:after="0"/>
        <w:jc w:val="left"/>
        <w:rPr>
          <w:rFonts w:asciiTheme="minorHAnsi" w:hAnsiTheme="minorHAnsi" w:cstheme="minorHAnsi"/>
          <w:sz w:val="22"/>
          <w:szCs w:val="22"/>
        </w:rPr>
      </w:pPr>
      <w:r w:rsidRPr="00ED3117">
        <w:rPr>
          <w:rFonts w:asciiTheme="minorHAnsi" w:hAnsiTheme="minorHAnsi" w:cstheme="minorHAnsi"/>
          <w:sz w:val="22"/>
          <w:szCs w:val="22"/>
        </w:rPr>
        <w:t>Purpose</w:t>
      </w:r>
    </w:p>
    <w:p w:rsidR="00ED3117" w:rsidRPr="00ED3117" w:rsidRDefault="00ED3117" w:rsidP="00ED3117">
      <w:pPr>
        <w:spacing w:after="0"/>
        <w:rPr>
          <w:rFonts w:asciiTheme="minorHAnsi" w:hAnsiTheme="minorHAnsi" w:cstheme="minorHAnsi"/>
        </w:rPr>
      </w:pPr>
      <w:r w:rsidRPr="00ED3117">
        <w:rPr>
          <w:rFonts w:asciiTheme="minorHAnsi" w:hAnsiTheme="minorHAnsi" w:cstheme="minorHAnsi"/>
        </w:rPr>
        <w:t>The purpose of this policy is to establish an approved method for controlling mobile computing and storage devices which contain or access the school’s information resources.</w:t>
      </w:r>
    </w:p>
    <w:p w:rsidR="00ED3117" w:rsidRPr="00ED3117" w:rsidRDefault="00ED3117" w:rsidP="00ED3117">
      <w:pPr>
        <w:spacing w:after="0"/>
        <w:rPr>
          <w:rFonts w:asciiTheme="minorHAnsi" w:hAnsiTheme="minorHAnsi" w:cstheme="minorHAnsi"/>
        </w:rPr>
      </w:pPr>
    </w:p>
    <w:p w:rsidR="00ED3117" w:rsidRPr="00ED3117" w:rsidRDefault="00ED3117" w:rsidP="00ED3117">
      <w:pPr>
        <w:pStyle w:val="Heading1"/>
        <w:numPr>
          <w:ilvl w:val="0"/>
          <w:numId w:val="30"/>
        </w:numPr>
        <w:spacing w:before="0" w:after="0"/>
        <w:jc w:val="left"/>
        <w:rPr>
          <w:rFonts w:asciiTheme="minorHAnsi" w:hAnsiTheme="minorHAnsi" w:cstheme="minorHAnsi"/>
          <w:sz w:val="22"/>
          <w:szCs w:val="22"/>
        </w:rPr>
      </w:pPr>
      <w:r w:rsidRPr="00ED3117">
        <w:rPr>
          <w:rFonts w:asciiTheme="minorHAnsi" w:hAnsiTheme="minorHAnsi" w:cstheme="minorHAnsi"/>
          <w:sz w:val="22"/>
          <w:szCs w:val="22"/>
        </w:rPr>
        <w:t>Scope</w:t>
      </w:r>
    </w:p>
    <w:p w:rsidR="00ED3117" w:rsidRPr="00ED3117" w:rsidRDefault="00ED3117" w:rsidP="00ED3117">
      <w:pPr>
        <w:spacing w:after="0"/>
        <w:rPr>
          <w:rFonts w:asciiTheme="minorHAnsi" w:hAnsiTheme="minorHAnsi" w:cstheme="minorHAnsi"/>
        </w:rPr>
      </w:pPr>
      <w:r w:rsidRPr="00ED3117">
        <w:rPr>
          <w:rFonts w:asciiTheme="minorHAnsi" w:hAnsiTheme="minorHAnsi" w:cstheme="minorHAnsi"/>
        </w:rPr>
        <w:t>All those who use mobile computing and storage devices on the school network are covered by this policy. This includes employees, pupils, consultants, contractors, visitors, etc.</w:t>
      </w:r>
    </w:p>
    <w:p w:rsidR="00ED3117" w:rsidRPr="00ED3117" w:rsidRDefault="00ED3117" w:rsidP="00ED3117">
      <w:pPr>
        <w:spacing w:after="0"/>
        <w:rPr>
          <w:rFonts w:asciiTheme="minorHAnsi" w:hAnsiTheme="minorHAnsi" w:cstheme="minorHAnsi"/>
        </w:rPr>
      </w:pPr>
    </w:p>
    <w:p w:rsidR="00ED3117" w:rsidRPr="00ED3117" w:rsidRDefault="00ED3117" w:rsidP="00ED3117">
      <w:pPr>
        <w:pStyle w:val="Heading1"/>
        <w:numPr>
          <w:ilvl w:val="0"/>
          <w:numId w:val="30"/>
        </w:numPr>
        <w:spacing w:before="0" w:after="0"/>
        <w:jc w:val="left"/>
        <w:rPr>
          <w:rFonts w:asciiTheme="minorHAnsi" w:hAnsiTheme="minorHAnsi" w:cstheme="minorHAnsi"/>
          <w:sz w:val="22"/>
          <w:szCs w:val="22"/>
        </w:rPr>
      </w:pPr>
      <w:r w:rsidRPr="00ED3117">
        <w:rPr>
          <w:rFonts w:asciiTheme="minorHAnsi" w:hAnsiTheme="minorHAnsi" w:cstheme="minorHAnsi"/>
          <w:sz w:val="22"/>
          <w:szCs w:val="22"/>
        </w:rPr>
        <w:t>Policy</w:t>
      </w:r>
    </w:p>
    <w:p w:rsidR="00ED3117" w:rsidRPr="00ED3117" w:rsidRDefault="00ED3117" w:rsidP="00ED3117">
      <w:pPr>
        <w:pStyle w:val="Policy"/>
        <w:spacing w:before="60" w:line="276" w:lineRule="auto"/>
        <w:ind w:left="0" w:right="-29"/>
        <w:jc w:val="left"/>
        <w:rPr>
          <w:rFonts w:asciiTheme="minorHAnsi" w:hAnsiTheme="minorHAnsi" w:cstheme="minorHAnsi"/>
          <w:b/>
          <w:i/>
          <w:sz w:val="22"/>
          <w:szCs w:val="22"/>
        </w:rPr>
      </w:pPr>
      <w:r w:rsidRPr="00ED3117">
        <w:rPr>
          <w:rFonts w:asciiTheme="minorHAnsi" w:hAnsiTheme="minorHAnsi" w:cstheme="minorHAnsi"/>
          <w:b/>
          <w:i/>
          <w:sz w:val="22"/>
          <w:szCs w:val="22"/>
        </w:rPr>
        <w:t>General Policy</w:t>
      </w:r>
    </w:p>
    <w:p w:rsidR="00ED3117" w:rsidRPr="00ED3117" w:rsidRDefault="00ED3117" w:rsidP="00ED3117">
      <w:pPr>
        <w:pStyle w:val="Policy"/>
        <w:spacing w:before="60" w:line="276" w:lineRule="auto"/>
        <w:ind w:left="0" w:right="-29"/>
        <w:jc w:val="left"/>
        <w:rPr>
          <w:rFonts w:asciiTheme="minorHAnsi" w:hAnsiTheme="minorHAnsi" w:cstheme="minorHAnsi"/>
          <w:sz w:val="22"/>
          <w:szCs w:val="22"/>
        </w:rPr>
      </w:pPr>
      <w:r w:rsidRPr="00ED3117">
        <w:rPr>
          <w:rFonts w:asciiTheme="minorHAnsi" w:hAnsiTheme="minorHAnsi" w:cstheme="minorHAnsi"/>
          <w:sz w:val="22"/>
          <w:szCs w:val="22"/>
        </w:rPr>
        <w:t>It is the school’s policy that mobile computing and storage devices accessing school information resources must be approved before connecting to the school’s information systems. This applies to all devices connecting to the school network regardless of ownership.</w:t>
      </w:r>
    </w:p>
    <w:p w:rsidR="00ED3117" w:rsidRPr="00ED3117" w:rsidRDefault="00ED3117" w:rsidP="00ED3117">
      <w:pPr>
        <w:pStyle w:val="Policy"/>
        <w:spacing w:line="276" w:lineRule="auto"/>
        <w:ind w:left="0" w:right="-29"/>
        <w:jc w:val="left"/>
        <w:rPr>
          <w:rFonts w:asciiTheme="minorHAnsi" w:hAnsiTheme="minorHAnsi" w:cstheme="minorHAnsi"/>
          <w:sz w:val="22"/>
          <w:szCs w:val="22"/>
        </w:rPr>
      </w:pPr>
    </w:p>
    <w:p w:rsidR="00ED3117" w:rsidRPr="00ED3117" w:rsidRDefault="00ED3117" w:rsidP="00ED3117">
      <w:pPr>
        <w:pStyle w:val="Policy"/>
        <w:spacing w:after="120" w:line="276" w:lineRule="auto"/>
        <w:ind w:left="0"/>
        <w:jc w:val="left"/>
        <w:rPr>
          <w:rFonts w:asciiTheme="minorHAnsi" w:hAnsiTheme="minorHAnsi" w:cstheme="minorHAnsi"/>
          <w:sz w:val="22"/>
          <w:szCs w:val="22"/>
        </w:rPr>
      </w:pPr>
      <w:r w:rsidRPr="00ED3117">
        <w:rPr>
          <w:rFonts w:asciiTheme="minorHAnsi" w:hAnsiTheme="minorHAnsi" w:cstheme="minorHAnsi"/>
          <w:sz w:val="22"/>
          <w:szCs w:val="22"/>
        </w:rPr>
        <w:t>Mobile computing and storage devices include, but are not limited to: laptop / tablet computers, mobile phones, plug-ins, Universal Serial Bus (USB) port devices, Compact Discs (CDs), Digital Versatile Discs (DVDs), memory sticks/flash drives, modems, handheld wireless devices, wireless networking cards and any other existing or future mobile computing or storage device, either personally owned or school owned, that may connect to or access the information systems at the school. An assessment for each new device/media type will be conducted and documented prior to its use or connection to the network at the school unless the device/media type has already been approved. The school will maintain a list of approved mobile computing and storage devices.</w:t>
      </w:r>
    </w:p>
    <w:p w:rsidR="00ED3117" w:rsidRPr="00ED3117" w:rsidRDefault="00ED3117" w:rsidP="00ED3117">
      <w:pPr>
        <w:pStyle w:val="Policy"/>
        <w:spacing w:after="120" w:line="276" w:lineRule="auto"/>
        <w:ind w:left="0"/>
        <w:jc w:val="left"/>
        <w:rPr>
          <w:rFonts w:asciiTheme="minorHAnsi" w:hAnsiTheme="minorHAnsi" w:cstheme="minorHAnsi"/>
          <w:sz w:val="22"/>
          <w:szCs w:val="22"/>
        </w:rPr>
      </w:pPr>
      <w:r w:rsidRPr="00ED3117">
        <w:rPr>
          <w:rFonts w:asciiTheme="minorHAnsi" w:hAnsiTheme="minorHAnsi" w:cstheme="minorHAnsi"/>
          <w:sz w:val="22"/>
          <w:szCs w:val="22"/>
        </w:rPr>
        <w:t xml:space="preserve">Oak Field </w:t>
      </w:r>
      <w:r w:rsidR="00894E8F">
        <w:rPr>
          <w:rFonts w:asciiTheme="minorHAnsi" w:hAnsiTheme="minorHAnsi" w:cstheme="minorHAnsi"/>
          <w:sz w:val="22"/>
          <w:szCs w:val="22"/>
        </w:rPr>
        <w:t>use</w:t>
      </w:r>
      <w:r w:rsidRPr="00ED3117">
        <w:rPr>
          <w:rFonts w:asciiTheme="minorHAnsi" w:hAnsiTheme="minorHAnsi" w:cstheme="minorHAnsi"/>
          <w:sz w:val="22"/>
          <w:szCs w:val="22"/>
        </w:rPr>
        <w:t xml:space="preserve"> SharePoint as a secure cloud storage system. All staff can access the school staff share drive remotely. The school will not accept the use of USB port devices and USB access on all computers has been disabled.</w:t>
      </w:r>
      <w:r w:rsidRPr="00ED3117">
        <w:rPr>
          <w:rFonts w:asciiTheme="minorHAnsi" w:hAnsiTheme="minorHAnsi" w:cstheme="minorHAnsi"/>
          <w:b/>
          <w:sz w:val="22"/>
          <w:szCs w:val="22"/>
        </w:rPr>
        <w:t xml:space="preserve"> </w:t>
      </w:r>
    </w:p>
    <w:p w:rsidR="00ED3117" w:rsidRPr="00ED3117" w:rsidRDefault="00ED3117" w:rsidP="00ED3117">
      <w:pPr>
        <w:pStyle w:val="Policy"/>
        <w:spacing w:line="276" w:lineRule="auto"/>
        <w:ind w:left="0" w:right="-29"/>
        <w:jc w:val="left"/>
        <w:rPr>
          <w:rFonts w:asciiTheme="minorHAnsi" w:hAnsiTheme="minorHAnsi" w:cstheme="minorHAnsi"/>
          <w:sz w:val="22"/>
          <w:szCs w:val="22"/>
        </w:rPr>
      </w:pPr>
      <w:r w:rsidRPr="00ED3117">
        <w:rPr>
          <w:rFonts w:asciiTheme="minorHAnsi" w:hAnsiTheme="minorHAnsi" w:cstheme="minorHAnsi"/>
          <w:sz w:val="22"/>
          <w:szCs w:val="22"/>
        </w:rPr>
        <w:t xml:space="preserve">Mobile computing and storage devices are easily lost or stolen, presenting a high risk for </w:t>
      </w:r>
      <w:proofErr w:type="spellStart"/>
      <w:r w:rsidRPr="00ED3117">
        <w:rPr>
          <w:rFonts w:asciiTheme="minorHAnsi" w:hAnsiTheme="minorHAnsi" w:cstheme="minorHAnsi"/>
          <w:sz w:val="22"/>
          <w:szCs w:val="22"/>
        </w:rPr>
        <w:t>unauthorised</w:t>
      </w:r>
      <w:proofErr w:type="spellEnd"/>
      <w:r w:rsidRPr="00ED3117">
        <w:rPr>
          <w:rFonts w:asciiTheme="minorHAnsi" w:hAnsiTheme="minorHAnsi" w:cstheme="minorHAnsi"/>
          <w:sz w:val="22"/>
          <w:szCs w:val="22"/>
        </w:rPr>
        <w:t xml:space="preserve"> access and introduction of malicious software to the school network. These risks must be mitigated to acceptable levels before connection to the school network will be allowed.</w:t>
      </w:r>
    </w:p>
    <w:p w:rsidR="00ED3117" w:rsidRPr="00ED3117" w:rsidRDefault="00ED3117" w:rsidP="00ED3117">
      <w:pPr>
        <w:pStyle w:val="Policy"/>
        <w:spacing w:line="276" w:lineRule="auto"/>
        <w:ind w:left="0"/>
        <w:jc w:val="left"/>
        <w:rPr>
          <w:rFonts w:asciiTheme="minorHAnsi" w:hAnsiTheme="minorHAnsi" w:cstheme="minorHAnsi"/>
          <w:sz w:val="22"/>
          <w:szCs w:val="22"/>
        </w:rPr>
      </w:pPr>
    </w:p>
    <w:p w:rsidR="00ED3117" w:rsidRPr="00ED3117" w:rsidRDefault="00ED3117" w:rsidP="00ED3117">
      <w:pPr>
        <w:pStyle w:val="Policy"/>
        <w:spacing w:line="276" w:lineRule="auto"/>
        <w:ind w:left="0"/>
        <w:jc w:val="left"/>
        <w:rPr>
          <w:rFonts w:asciiTheme="minorHAnsi" w:hAnsiTheme="minorHAnsi" w:cstheme="minorHAnsi"/>
          <w:sz w:val="22"/>
          <w:szCs w:val="22"/>
        </w:rPr>
      </w:pPr>
      <w:r w:rsidRPr="00ED3117">
        <w:rPr>
          <w:rFonts w:asciiTheme="minorHAnsi" w:hAnsiTheme="minorHAnsi" w:cstheme="minorHAnsi"/>
          <w:sz w:val="22"/>
          <w:szCs w:val="22"/>
        </w:rPr>
        <w:t>Portable computing devices and portable electronic storage media containing confidential, personal or sensitive school information must wherever possible use encryption or other strong measures to protect the data while it is being stored.</w:t>
      </w:r>
    </w:p>
    <w:p w:rsidR="00ED3117" w:rsidRPr="00ED3117" w:rsidRDefault="00ED3117" w:rsidP="00ED3117">
      <w:pPr>
        <w:pStyle w:val="Policy"/>
        <w:spacing w:line="276" w:lineRule="auto"/>
        <w:ind w:left="0"/>
        <w:jc w:val="left"/>
        <w:rPr>
          <w:rFonts w:asciiTheme="minorHAnsi" w:hAnsiTheme="minorHAnsi" w:cstheme="minorHAnsi"/>
          <w:sz w:val="22"/>
          <w:szCs w:val="22"/>
        </w:rPr>
      </w:pPr>
    </w:p>
    <w:p w:rsidR="00ED3117" w:rsidRPr="00ED3117" w:rsidRDefault="00ED3117" w:rsidP="00ED3117">
      <w:pPr>
        <w:pStyle w:val="Policy"/>
        <w:spacing w:line="276" w:lineRule="auto"/>
        <w:ind w:left="0"/>
        <w:jc w:val="left"/>
        <w:rPr>
          <w:rFonts w:asciiTheme="minorHAnsi" w:hAnsiTheme="minorHAnsi" w:cstheme="minorHAnsi"/>
          <w:sz w:val="22"/>
          <w:szCs w:val="22"/>
        </w:rPr>
      </w:pPr>
      <w:r w:rsidRPr="00ED3117">
        <w:rPr>
          <w:rFonts w:asciiTheme="minorHAnsi" w:hAnsiTheme="minorHAnsi" w:cstheme="minorHAnsi"/>
          <w:color w:val="000000"/>
          <w:sz w:val="22"/>
          <w:szCs w:val="22"/>
        </w:rPr>
        <w:lastRenderedPageBreak/>
        <w:t xml:space="preserve">Unless written approval has been obtained from the Data Protection Officer (DPO) and the Head Teacher </w:t>
      </w:r>
      <w:r w:rsidRPr="00ED3117">
        <w:rPr>
          <w:rFonts w:asciiTheme="minorHAnsi" w:hAnsiTheme="minorHAnsi" w:cstheme="minorHAnsi"/>
          <w:sz w:val="22"/>
          <w:szCs w:val="22"/>
        </w:rPr>
        <w:t>databases, spreadsheets or tables of data in other applications or parts thereof, which sit on the network at Oak Field School, shall not be downloaded to a mobile computing or storage device</w:t>
      </w:r>
    </w:p>
    <w:p w:rsidR="00ED3117" w:rsidRPr="00ED3117" w:rsidRDefault="00ED3117" w:rsidP="00ED3117">
      <w:pPr>
        <w:pStyle w:val="Policy"/>
        <w:spacing w:line="276" w:lineRule="auto"/>
        <w:ind w:left="0"/>
        <w:jc w:val="left"/>
        <w:rPr>
          <w:rFonts w:asciiTheme="minorHAnsi" w:hAnsiTheme="minorHAnsi" w:cstheme="minorHAnsi"/>
          <w:sz w:val="22"/>
          <w:szCs w:val="22"/>
        </w:rPr>
      </w:pPr>
    </w:p>
    <w:p w:rsidR="00ED3117" w:rsidRPr="00ED3117" w:rsidRDefault="00ED3117" w:rsidP="00ED3117">
      <w:pPr>
        <w:spacing w:after="0"/>
        <w:rPr>
          <w:rFonts w:asciiTheme="minorHAnsi" w:hAnsiTheme="minorHAnsi" w:cstheme="minorHAnsi"/>
          <w:b/>
          <w:i/>
        </w:rPr>
      </w:pPr>
      <w:r w:rsidRPr="00ED3117">
        <w:rPr>
          <w:rFonts w:asciiTheme="minorHAnsi" w:hAnsiTheme="minorHAnsi" w:cstheme="minorHAnsi"/>
          <w:b/>
          <w:i/>
        </w:rPr>
        <w:t>Procedures</w:t>
      </w:r>
    </w:p>
    <w:p w:rsidR="00ED3117" w:rsidRPr="00ED3117" w:rsidRDefault="00ED3117" w:rsidP="00ED3117">
      <w:pPr>
        <w:spacing w:after="0"/>
        <w:rPr>
          <w:rFonts w:asciiTheme="minorHAnsi" w:hAnsiTheme="minorHAnsi" w:cstheme="minorHAnsi"/>
          <w:b/>
          <w:i/>
        </w:rPr>
      </w:pPr>
    </w:p>
    <w:p w:rsidR="00ED3117" w:rsidRPr="00ED3117" w:rsidRDefault="00ED3117" w:rsidP="00ED3117">
      <w:pPr>
        <w:rPr>
          <w:rFonts w:asciiTheme="minorHAnsi" w:hAnsiTheme="minorHAnsi" w:cstheme="minorHAnsi"/>
        </w:rPr>
      </w:pPr>
      <w:r w:rsidRPr="00ED3117">
        <w:rPr>
          <w:rFonts w:asciiTheme="minorHAnsi" w:hAnsiTheme="minorHAnsi" w:cstheme="minorHAnsi"/>
        </w:rPr>
        <w:t xml:space="preserve">To report lost or stolen mobile computing and storage devices, staff should notify the school DPO. Staff members must notify the </w:t>
      </w:r>
      <w:r w:rsidRPr="00ED3117">
        <w:rPr>
          <w:rFonts w:asciiTheme="minorHAnsi" w:hAnsiTheme="minorHAnsi" w:cstheme="minorHAnsi"/>
          <w:color w:val="000000"/>
        </w:rPr>
        <w:t xml:space="preserve">Data Protection Officer/ Head Teacher </w:t>
      </w:r>
      <w:r w:rsidRPr="00ED3117">
        <w:rPr>
          <w:rFonts w:asciiTheme="minorHAnsi" w:hAnsiTheme="minorHAnsi" w:cstheme="minorHAnsi"/>
        </w:rPr>
        <w:t xml:space="preserve">directly by phone on </w:t>
      </w:r>
      <w:r w:rsidRPr="00ED3117">
        <w:rPr>
          <w:rFonts w:asciiTheme="minorHAnsi" w:hAnsiTheme="minorHAnsi" w:cstheme="minorHAnsi"/>
          <w:color w:val="000000"/>
        </w:rPr>
        <w:t xml:space="preserve">0115 9153265 </w:t>
      </w:r>
      <w:r w:rsidRPr="00ED3117">
        <w:rPr>
          <w:rFonts w:asciiTheme="minorHAnsi" w:hAnsiTheme="minorHAnsi" w:cstheme="minorHAnsi"/>
        </w:rPr>
        <w:t>or by e-mail</w:t>
      </w:r>
      <w:r w:rsidRPr="00ED3117">
        <w:rPr>
          <w:rFonts w:asciiTheme="minorHAnsi" w:hAnsiTheme="minorHAnsi" w:cstheme="minorHAnsi"/>
          <w:color w:val="FF0000"/>
        </w:rPr>
        <w:t xml:space="preserve"> </w:t>
      </w:r>
      <w:r w:rsidRPr="00ED3117">
        <w:rPr>
          <w:rFonts w:asciiTheme="minorHAnsi" w:hAnsiTheme="minorHAnsi" w:cstheme="minorHAnsi"/>
        </w:rPr>
        <w:t xml:space="preserve">on </w:t>
      </w:r>
      <w:hyperlink r:id="rId14" w:history="1">
        <w:r w:rsidRPr="00ED3117">
          <w:rPr>
            <w:rStyle w:val="Hyperlink"/>
            <w:rFonts w:asciiTheme="minorHAnsi" w:hAnsiTheme="minorHAnsi" w:cstheme="minorHAnsi"/>
          </w:rPr>
          <w:t>dpo@oakfield.nottingham.sch.uk</w:t>
        </w:r>
      </w:hyperlink>
      <w:r w:rsidRPr="00ED3117">
        <w:rPr>
          <w:rFonts w:asciiTheme="minorHAnsi" w:hAnsiTheme="minorHAnsi" w:cstheme="minorHAnsi"/>
        </w:rPr>
        <w:t xml:space="preserve">  of any potential data incidents as soon as the incident occurs and in any event within 24 consecutive hours after occurrence. </w:t>
      </w:r>
      <w:r w:rsidRPr="00ED3117">
        <w:rPr>
          <w:rFonts w:asciiTheme="minorHAnsi" w:hAnsiTheme="minorHAnsi" w:cstheme="minorHAnsi"/>
          <w:b/>
        </w:rPr>
        <w:t>It is important you receive acknowledgement of your email within 24 hours from one of the above email accounts.</w:t>
      </w:r>
    </w:p>
    <w:p w:rsidR="00ED3117" w:rsidRPr="00ED3117" w:rsidRDefault="00ED3117" w:rsidP="00ED3117">
      <w:pPr>
        <w:pStyle w:val="Policy"/>
        <w:spacing w:line="276" w:lineRule="auto"/>
        <w:ind w:left="0"/>
        <w:rPr>
          <w:rFonts w:asciiTheme="minorHAnsi" w:hAnsiTheme="minorHAnsi" w:cstheme="minorHAnsi"/>
          <w:sz w:val="22"/>
          <w:szCs w:val="22"/>
        </w:rPr>
      </w:pPr>
      <w:r w:rsidRPr="00ED3117">
        <w:rPr>
          <w:rFonts w:asciiTheme="minorHAnsi" w:hAnsiTheme="minorHAnsi" w:cstheme="minorHAnsi"/>
          <w:color w:val="000000"/>
          <w:sz w:val="22"/>
          <w:szCs w:val="22"/>
        </w:rPr>
        <w:t xml:space="preserve">The DPO and Head Teacher </w:t>
      </w:r>
      <w:r w:rsidRPr="00ED3117">
        <w:rPr>
          <w:rFonts w:asciiTheme="minorHAnsi" w:hAnsiTheme="minorHAnsi" w:cstheme="minorHAnsi"/>
          <w:sz w:val="22"/>
          <w:szCs w:val="22"/>
        </w:rPr>
        <w:t>shall approve all new mobile computing and storage devices that may connect to information systems at the school.</w:t>
      </w:r>
    </w:p>
    <w:p w:rsidR="00ED3117" w:rsidRPr="00ED3117" w:rsidRDefault="00ED3117" w:rsidP="00ED3117">
      <w:pPr>
        <w:pStyle w:val="Policy"/>
        <w:spacing w:line="276" w:lineRule="auto"/>
        <w:ind w:left="0"/>
        <w:rPr>
          <w:rFonts w:asciiTheme="minorHAnsi" w:hAnsiTheme="minorHAnsi" w:cstheme="minorHAnsi"/>
          <w:sz w:val="22"/>
          <w:szCs w:val="22"/>
        </w:rPr>
      </w:pPr>
    </w:p>
    <w:p w:rsidR="00ED3117" w:rsidRPr="00ED3117" w:rsidRDefault="00ED3117" w:rsidP="00ED3117">
      <w:pPr>
        <w:spacing w:after="0"/>
        <w:rPr>
          <w:rFonts w:asciiTheme="minorHAnsi" w:hAnsiTheme="minorHAnsi" w:cstheme="minorHAnsi"/>
        </w:rPr>
      </w:pPr>
      <w:r w:rsidRPr="00ED3117">
        <w:rPr>
          <w:rFonts w:asciiTheme="minorHAnsi" w:hAnsiTheme="minorHAnsi" w:cstheme="minorHAnsi"/>
        </w:rPr>
        <w:t>Before a non-school owned device can access the school network it must first be assessed and passed as compliant by the school’s IT Support Team or such personnel working on the school’s behalf.</w:t>
      </w:r>
    </w:p>
    <w:p w:rsidR="00ED3117" w:rsidRPr="00ED3117" w:rsidRDefault="00ED3117" w:rsidP="00ED3117">
      <w:pPr>
        <w:spacing w:after="0"/>
        <w:rPr>
          <w:rFonts w:asciiTheme="minorHAnsi" w:hAnsiTheme="minorHAnsi" w:cstheme="minorHAnsi"/>
        </w:rPr>
      </w:pPr>
    </w:p>
    <w:p w:rsidR="00ED3117" w:rsidRPr="00ED3117" w:rsidRDefault="00ED3117" w:rsidP="00ED3117">
      <w:pPr>
        <w:spacing w:after="120"/>
        <w:rPr>
          <w:rFonts w:asciiTheme="minorHAnsi" w:hAnsiTheme="minorHAnsi" w:cstheme="minorHAnsi"/>
          <w:b/>
          <w:i/>
        </w:rPr>
      </w:pPr>
      <w:r w:rsidRPr="00ED3117">
        <w:rPr>
          <w:rFonts w:asciiTheme="minorHAnsi" w:hAnsiTheme="minorHAnsi" w:cstheme="minorHAnsi"/>
          <w:b/>
          <w:i/>
        </w:rPr>
        <w:t>Roles &amp; Responsibilities</w:t>
      </w:r>
    </w:p>
    <w:p w:rsidR="00ED3117" w:rsidRPr="00ED3117" w:rsidRDefault="00ED3117" w:rsidP="00ED3117">
      <w:pPr>
        <w:rPr>
          <w:rFonts w:asciiTheme="minorHAnsi" w:hAnsiTheme="minorHAnsi" w:cstheme="minorHAnsi"/>
        </w:rPr>
      </w:pPr>
      <w:r w:rsidRPr="00ED3117">
        <w:rPr>
          <w:rFonts w:asciiTheme="minorHAnsi" w:hAnsiTheme="minorHAnsi" w:cstheme="minorHAnsi"/>
          <w:bCs/>
        </w:rPr>
        <w:t>Users</w:t>
      </w:r>
      <w:r w:rsidRPr="00ED3117">
        <w:rPr>
          <w:rFonts w:asciiTheme="minorHAnsi" w:hAnsiTheme="minorHAnsi" w:cstheme="minorHAnsi"/>
        </w:rPr>
        <w:t xml:space="preserve"> of mobile computing and storage devices must protect such devices from loss of equipment and disclosure of private information belonging to or maintained by the school. Before connecting a mobile computing or storage device to the network at school, users must ensure it is on the list of approved devices issued by the school’s approver.</w:t>
      </w:r>
    </w:p>
    <w:p w:rsidR="00ED3117" w:rsidRPr="00ED3117" w:rsidRDefault="00ED3117" w:rsidP="00ED3117">
      <w:pPr>
        <w:spacing w:after="0"/>
        <w:rPr>
          <w:rFonts w:asciiTheme="minorHAnsi" w:hAnsiTheme="minorHAnsi" w:cstheme="minorHAnsi"/>
        </w:rPr>
      </w:pPr>
      <w:r w:rsidRPr="00ED3117">
        <w:rPr>
          <w:rFonts w:asciiTheme="minorHAnsi" w:hAnsiTheme="minorHAnsi" w:cstheme="minorHAnsi"/>
          <w:bCs/>
        </w:rPr>
        <w:t>The</w:t>
      </w:r>
      <w:r w:rsidRPr="00ED3117">
        <w:rPr>
          <w:rFonts w:asciiTheme="minorHAnsi" w:hAnsiTheme="minorHAnsi" w:cstheme="minorHAnsi"/>
          <w:b/>
          <w:bCs/>
        </w:rPr>
        <w:t xml:space="preserve"> </w:t>
      </w:r>
      <w:r w:rsidRPr="00ED3117">
        <w:rPr>
          <w:rFonts w:asciiTheme="minorHAnsi" w:hAnsiTheme="minorHAnsi" w:cstheme="minorHAnsi"/>
          <w:bCs/>
        </w:rPr>
        <w:t xml:space="preserve">IT Support Team (or equivalent) </w:t>
      </w:r>
      <w:r w:rsidR="00894E8F">
        <w:rPr>
          <w:rFonts w:asciiTheme="minorHAnsi" w:hAnsiTheme="minorHAnsi" w:cstheme="minorHAnsi"/>
          <w:bCs/>
        </w:rPr>
        <w:t xml:space="preserve">and DPO </w:t>
      </w:r>
      <w:r w:rsidRPr="00ED3117">
        <w:rPr>
          <w:rFonts w:asciiTheme="minorHAnsi" w:hAnsiTheme="minorHAnsi" w:cstheme="minorHAnsi"/>
        </w:rPr>
        <w:t>must be notified immediately upon detection of a security incident, especially where a mobile device may have been lost or stolen.</w:t>
      </w:r>
    </w:p>
    <w:p w:rsidR="00ED3117" w:rsidRPr="00ED3117" w:rsidRDefault="00ED3117" w:rsidP="00ED3117">
      <w:pPr>
        <w:spacing w:after="0"/>
        <w:rPr>
          <w:rFonts w:asciiTheme="minorHAnsi" w:hAnsiTheme="minorHAnsi" w:cstheme="minorHAnsi"/>
        </w:rPr>
      </w:pPr>
    </w:p>
    <w:p w:rsidR="00ED3117" w:rsidRPr="00ED3117" w:rsidRDefault="00ED3117" w:rsidP="00ED3117">
      <w:pPr>
        <w:spacing w:after="0"/>
        <w:rPr>
          <w:rFonts w:asciiTheme="minorHAnsi" w:hAnsiTheme="minorHAnsi" w:cstheme="minorHAnsi"/>
        </w:rPr>
      </w:pPr>
      <w:r w:rsidRPr="00ED3117">
        <w:rPr>
          <w:rFonts w:asciiTheme="minorHAnsi" w:hAnsiTheme="minorHAnsi" w:cstheme="minorHAnsi"/>
          <w:bCs/>
        </w:rPr>
        <w:t xml:space="preserve">Overall the school’s Governing Body and </w:t>
      </w:r>
      <w:r w:rsidRPr="00ED3117">
        <w:rPr>
          <w:rFonts w:asciiTheme="minorHAnsi" w:hAnsiTheme="minorHAnsi" w:cstheme="minorHAnsi"/>
        </w:rPr>
        <w:t xml:space="preserve">is responsible for the mobile device policy at the school. On a day to day basis the school’s </w:t>
      </w:r>
      <w:r w:rsidRPr="00ED3117">
        <w:rPr>
          <w:rFonts w:asciiTheme="minorHAnsi" w:hAnsiTheme="minorHAnsi" w:cstheme="minorHAnsi"/>
          <w:bCs/>
        </w:rPr>
        <w:t>Headteacher</w:t>
      </w:r>
      <w:r w:rsidRPr="00ED3117">
        <w:rPr>
          <w:rFonts w:asciiTheme="minorHAnsi" w:hAnsiTheme="minorHAnsi" w:cstheme="minorHAnsi"/>
        </w:rPr>
        <w:t xml:space="preserve"> is responsible for the operation of the policy and they shall authorise appropriate risk analysis work to document safeguards for each media type to be used on the network or on equipment owned by the school.</w:t>
      </w:r>
    </w:p>
    <w:p w:rsidR="00ED3117" w:rsidRPr="00ED3117" w:rsidRDefault="00ED3117" w:rsidP="00ED3117">
      <w:pPr>
        <w:spacing w:after="0"/>
        <w:rPr>
          <w:rFonts w:asciiTheme="minorHAnsi" w:hAnsiTheme="minorHAnsi" w:cstheme="minorHAnsi"/>
        </w:rPr>
      </w:pPr>
    </w:p>
    <w:p w:rsidR="00ED3117" w:rsidRPr="00ED3117" w:rsidRDefault="00ED3117" w:rsidP="00ED3117">
      <w:pPr>
        <w:spacing w:after="0"/>
        <w:rPr>
          <w:rFonts w:asciiTheme="minorHAnsi" w:hAnsiTheme="minorHAnsi" w:cstheme="minorHAnsi"/>
        </w:rPr>
      </w:pPr>
      <w:r w:rsidRPr="00ED3117">
        <w:rPr>
          <w:rFonts w:asciiTheme="minorHAnsi" w:hAnsiTheme="minorHAnsi" w:cstheme="minorHAnsi"/>
          <w:bCs/>
        </w:rPr>
        <w:t>They are also</w:t>
      </w:r>
      <w:r w:rsidRPr="00ED3117">
        <w:rPr>
          <w:rFonts w:asciiTheme="minorHAnsi" w:hAnsiTheme="minorHAnsi" w:cstheme="minorHAnsi"/>
        </w:rPr>
        <w:t xml:space="preserve"> responsible for developing procedures for implementing this policy. The school’s approving authority will maintain a list of approved mobile computing and storage devices and may make the list available on the school’s intranet.</w:t>
      </w:r>
    </w:p>
    <w:p w:rsidR="00ED3117" w:rsidRPr="00ED3117" w:rsidRDefault="00ED3117" w:rsidP="00ED3117">
      <w:pPr>
        <w:spacing w:after="0"/>
        <w:rPr>
          <w:rFonts w:asciiTheme="minorHAnsi" w:hAnsiTheme="minorHAnsi" w:cstheme="minorHAnsi"/>
        </w:rPr>
      </w:pPr>
    </w:p>
    <w:p w:rsidR="00ED3117" w:rsidRPr="00ED3117" w:rsidRDefault="00ED3117" w:rsidP="00ED3117">
      <w:pPr>
        <w:pStyle w:val="Heading1"/>
        <w:numPr>
          <w:ilvl w:val="0"/>
          <w:numId w:val="30"/>
        </w:numPr>
        <w:spacing w:before="0"/>
        <w:jc w:val="left"/>
        <w:rPr>
          <w:rFonts w:asciiTheme="minorHAnsi" w:hAnsiTheme="minorHAnsi" w:cstheme="minorHAnsi"/>
          <w:sz w:val="22"/>
          <w:szCs w:val="22"/>
        </w:rPr>
      </w:pPr>
      <w:r w:rsidRPr="00ED3117">
        <w:rPr>
          <w:rFonts w:asciiTheme="minorHAnsi" w:hAnsiTheme="minorHAnsi" w:cstheme="minorHAnsi"/>
          <w:sz w:val="22"/>
          <w:szCs w:val="22"/>
        </w:rPr>
        <w:t>Policy Compliance Measurement</w:t>
      </w:r>
    </w:p>
    <w:p w:rsidR="00ED3117" w:rsidRPr="00ED3117" w:rsidRDefault="00ED3117" w:rsidP="00ED3117">
      <w:pPr>
        <w:pStyle w:val="ListParagraph"/>
        <w:ind w:left="0"/>
        <w:rPr>
          <w:rFonts w:asciiTheme="minorHAnsi" w:hAnsiTheme="minorHAnsi" w:cstheme="minorHAnsi"/>
        </w:rPr>
      </w:pPr>
      <w:r w:rsidRPr="00ED3117">
        <w:rPr>
          <w:rFonts w:asciiTheme="minorHAnsi" w:hAnsiTheme="minorHAnsi" w:cstheme="minorHAnsi"/>
        </w:rPr>
        <w:t>The DPO and Head Teacher will verify compliance with this policy through various methods, including but not limited to, periodic school walk-throughs, video monitoring, business tool reports, internal and external audits, etc.</w:t>
      </w:r>
    </w:p>
    <w:p w:rsidR="00ED3117" w:rsidRPr="00ED3117" w:rsidRDefault="00ED3117" w:rsidP="00ED3117">
      <w:pPr>
        <w:pStyle w:val="ListParagraph"/>
        <w:spacing w:after="0"/>
        <w:ind w:left="0"/>
        <w:contextualSpacing w:val="0"/>
        <w:rPr>
          <w:rFonts w:asciiTheme="minorHAnsi" w:hAnsiTheme="minorHAnsi" w:cstheme="minorHAnsi"/>
        </w:rPr>
      </w:pPr>
    </w:p>
    <w:p w:rsidR="00ED3117" w:rsidRPr="00ED3117" w:rsidRDefault="00ED3117" w:rsidP="00ED3117">
      <w:pPr>
        <w:pStyle w:val="Heading1"/>
        <w:numPr>
          <w:ilvl w:val="0"/>
          <w:numId w:val="0"/>
        </w:numPr>
        <w:spacing w:before="0"/>
        <w:ind w:left="357" w:hanging="357"/>
        <w:jc w:val="left"/>
        <w:rPr>
          <w:rFonts w:asciiTheme="minorHAnsi" w:hAnsiTheme="minorHAnsi" w:cstheme="minorHAnsi"/>
          <w:sz w:val="22"/>
          <w:szCs w:val="22"/>
        </w:rPr>
      </w:pPr>
      <w:r w:rsidRPr="00ED3117">
        <w:rPr>
          <w:rFonts w:asciiTheme="minorHAnsi" w:hAnsiTheme="minorHAnsi" w:cstheme="minorHAnsi"/>
          <w:sz w:val="22"/>
          <w:szCs w:val="22"/>
        </w:rPr>
        <w:t>6.</w:t>
      </w:r>
      <w:r w:rsidRPr="00ED3117">
        <w:rPr>
          <w:rFonts w:asciiTheme="minorHAnsi" w:hAnsiTheme="minorHAnsi" w:cstheme="minorHAnsi"/>
          <w:sz w:val="22"/>
          <w:szCs w:val="22"/>
        </w:rPr>
        <w:tab/>
        <w:t>Exceptions</w:t>
      </w:r>
    </w:p>
    <w:p w:rsidR="00ED3117" w:rsidRPr="00ED3117" w:rsidRDefault="00ED3117" w:rsidP="00ED3117">
      <w:pPr>
        <w:pStyle w:val="ListParagraph"/>
        <w:ind w:left="0"/>
        <w:rPr>
          <w:rFonts w:asciiTheme="minorHAnsi" w:hAnsiTheme="minorHAnsi" w:cstheme="minorHAnsi"/>
        </w:rPr>
      </w:pPr>
      <w:r w:rsidRPr="00ED3117">
        <w:rPr>
          <w:rFonts w:asciiTheme="minorHAnsi" w:hAnsiTheme="minorHAnsi" w:cstheme="minorHAnsi"/>
        </w:rPr>
        <w:t xml:space="preserve">Any exception to the policy must be sanctioned and recorded by the </w:t>
      </w:r>
      <w:r w:rsidRPr="00ED3117">
        <w:rPr>
          <w:rFonts w:asciiTheme="minorHAnsi" w:hAnsiTheme="minorHAnsi" w:cstheme="minorHAnsi"/>
          <w:bCs/>
        </w:rPr>
        <w:t xml:space="preserve">school’s Headteacher </w:t>
      </w:r>
      <w:r w:rsidRPr="00ED3117">
        <w:rPr>
          <w:rFonts w:asciiTheme="minorHAnsi" w:hAnsiTheme="minorHAnsi" w:cstheme="minorHAnsi"/>
        </w:rPr>
        <w:t>in advance.</w:t>
      </w:r>
    </w:p>
    <w:p w:rsidR="00ED3117" w:rsidRPr="00ED3117" w:rsidRDefault="00ED3117" w:rsidP="00ED3117">
      <w:pPr>
        <w:pStyle w:val="ListParagraph"/>
        <w:spacing w:after="0"/>
        <w:ind w:left="0"/>
        <w:contextualSpacing w:val="0"/>
        <w:rPr>
          <w:rFonts w:asciiTheme="minorHAnsi" w:hAnsiTheme="minorHAnsi" w:cstheme="minorHAnsi"/>
        </w:rPr>
      </w:pPr>
    </w:p>
    <w:p w:rsidR="00ED3117" w:rsidRPr="00ED3117" w:rsidRDefault="00ED3117" w:rsidP="00ED3117">
      <w:pPr>
        <w:pStyle w:val="Heading1"/>
        <w:numPr>
          <w:ilvl w:val="0"/>
          <w:numId w:val="32"/>
        </w:numPr>
        <w:spacing w:before="0"/>
        <w:ind w:left="360"/>
        <w:jc w:val="left"/>
        <w:rPr>
          <w:rFonts w:asciiTheme="minorHAnsi" w:hAnsiTheme="minorHAnsi" w:cstheme="minorHAnsi"/>
          <w:sz w:val="22"/>
          <w:szCs w:val="22"/>
        </w:rPr>
      </w:pPr>
      <w:r w:rsidRPr="00ED3117">
        <w:rPr>
          <w:rFonts w:asciiTheme="minorHAnsi" w:hAnsiTheme="minorHAnsi" w:cstheme="minorHAnsi"/>
          <w:sz w:val="22"/>
          <w:szCs w:val="22"/>
        </w:rPr>
        <w:lastRenderedPageBreak/>
        <w:t>Non-Compliance</w:t>
      </w:r>
    </w:p>
    <w:p w:rsidR="00ED3117" w:rsidRPr="00ED3117" w:rsidRDefault="00ED3117" w:rsidP="00ED3117">
      <w:pPr>
        <w:pStyle w:val="ListParagraph"/>
        <w:ind w:left="0"/>
        <w:rPr>
          <w:rFonts w:asciiTheme="minorHAnsi" w:hAnsiTheme="minorHAnsi" w:cstheme="minorHAnsi"/>
        </w:rPr>
      </w:pPr>
      <w:r w:rsidRPr="00ED3117">
        <w:rPr>
          <w:rFonts w:asciiTheme="minorHAnsi" w:hAnsiTheme="minorHAnsi" w:cstheme="minorHAnsi"/>
        </w:rPr>
        <w:t>An employee found to have violated this policy may be subject to disciplinary action, up to and including termination of employment.</w:t>
      </w:r>
    </w:p>
    <w:p w:rsidR="00ED3117" w:rsidRPr="00ED3117" w:rsidRDefault="00ED3117" w:rsidP="00ED3117">
      <w:pPr>
        <w:pStyle w:val="ListParagraph"/>
        <w:spacing w:after="0"/>
        <w:ind w:left="0"/>
        <w:contextualSpacing w:val="0"/>
        <w:rPr>
          <w:rFonts w:asciiTheme="minorHAnsi" w:hAnsiTheme="minorHAnsi" w:cstheme="minorHAnsi"/>
        </w:rPr>
      </w:pPr>
    </w:p>
    <w:p w:rsidR="00ED3117" w:rsidRPr="00ED3117" w:rsidRDefault="00ED3117" w:rsidP="00ED3117">
      <w:pPr>
        <w:pStyle w:val="Heading1"/>
        <w:numPr>
          <w:ilvl w:val="0"/>
          <w:numId w:val="32"/>
        </w:numPr>
        <w:spacing w:before="0" w:after="0"/>
        <w:ind w:left="360"/>
        <w:jc w:val="left"/>
        <w:rPr>
          <w:rFonts w:asciiTheme="minorHAnsi" w:hAnsiTheme="minorHAnsi" w:cstheme="minorHAnsi"/>
          <w:sz w:val="22"/>
          <w:szCs w:val="22"/>
        </w:rPr>
      </w:pPr>
      <w:r w:rsidRPr="00ED3117">
        <w:rPr>
          <w:rFonts w:asciiTheme="minorHAnsi" w:hAnsiTheme="minorHAnsi" w:cstheme="minorHAnsi"/>
          <w:sz w:val="22"/>
          <w:szCs w:val="22"/>
        </w:rPr>
        <w:t>Related Standards, Policies and Processes</w:t>
      </w:r>
    </w:p>
    <w:p w:rsidR="00ED3117" w:rsidRPr="00ED3117" w:rsidRDefault="00ED3117" w:rsidP="00ED3117">
      <w:pPr>
        <w:jc w:val="left"/>
        <w:rPr>
          <w:rFonts w:asciiTheme="minorHAnsi" w:hAnsiTheme="minorHAnsi" w:cstheme="minorHAnsi"/>
        </w:rPr>
      </w:pPr>
      <w:r w:rsidRPr="00ED3117">
        <w:rPr>
          <w:rFonts w:asciiTheme="minorHAnsi" w:hAnsiTheme="minorHAnsi" w:cstheme="minorHAnsi"/>
        </w:rPr>
        <w:t>This Policy should be read in conjunction with the following:</w:t>
      </w:r>
    </w:p>
    <w:p w:rsidR="00ED3117" w:rsidRPr="00ED3117" w:rsidRDefault="00ED3117" w:rsidP="00ED3117">
      <w:pPr>
        <w:autoSpaceDE w:val="0"/>
        <w:spacing w:after="0" w:line="240" w:lineRule="auto"/>
        <w:ind w:left="357"/>
        <w:jc w:val="left"/>
        <w:rPr>
          <w:rFonts w:asciiTheme="minorHAnsi" w:hAnsiTheme="minorHAnsi" w:cstheme="minorHAnsi"/>
          <w:color w:val="000000"/>
        </w:rPr>
      </w:pPr>
      <w:r w:rsidRPr="00ED3117">
        <w:rPr>
          <w:rFonts w:asciiTheme="minorHAnsi" w:hAnsiTheme="minorHAnsi" w:cstheme="minorHAnsi"/>
          <w:color w:val="000000"/>
        </w:rPr>
        <w:t>Data Protection Policy</w:t>
      </w:r>
    </w:p>
    <w:p w:rsidR="00ED3117" w:rsidRPr="00ED3117" w:rsidRDefault="00ED3117" w:rsidP="00ED3117">
      <w:pPr>
        <w:autoSpaceDE w:val="0"/>
        <w:spacing w:after="0" w:line="240" w:lineRule="auto"/>
        <w:ind w:left="357"/>
        <w:jc w:val="left"/>
        <w:rPr>
          <w:rFonts w:asciiTheme="minorHAnsi" w:hAnsiTheme="minorHAnsi" w:cstheme="minorHAnsi"/>
          <w:color w:val="000000"/>
        </w:rPr>
      </w:pPr>
      <w:r w:rsidRPr="00ED3117">
        <w:rPr>
          <w:rFonts w:asciiTheme="minorHAnsi" w:hAnsiTheme="minorHAnsi" w:cstheme="minorHAnsi"/>
          <w:color w:val="000000"/>
        </w:rPr>
        <w:t xml:space="preserve">Data Incidents and Breaches Policy </w:t>
      </w:r>
    </w:p>
    <w:p w:rsidR="00ED3117" w:rsidRPr="00ED3117" w:rsidRDefault="00ED3117" w:rsidP="00ED3117">
      <w:pPr>
        <w:autoSpaceDE w:val="0"/>
        <w:spacing w:after="0" w:line="240" w:lineRule="auto"/>
        <w:ind w:left="357"/>
        <w:jc w:val="left"/>
        <w:rPr>
          <w:rFonts w:asciiTheme="minorHAnsi" w:hAnsiTheme="minorHAnsi" w:cstheme="minorHAnsi"/>
          <w:color w:val="000000"/>
        </w:rPr>
      </w:pPr>
      <w:r w:rsidRPr="00ED3117">
        <w:rPr>
          <w:rFonts w:asciiTheme="minorHAnsi" w:hAnsiTheme="minorHAnsi" w:cstheme="minorHAnsi"/>
          <w:color w:val="000000"/>
        </w:rPr>
        <w:t>Freedom of Information Policy</w:t>
      </w:r>
    </w:p>
    <w:p w:rsidR="00ED3117" w:rsidRPr="00ED3117" w:rsidRDefault="00ED3117" w:rsidP="00ED3117">
      <w:pPr>
        <w:autoSpaceDE w:val="0"/>
        <w:spacing w:after="0" w:line="240" w:lineRule="auto"/>
        <w:ind w:left="357"/>
        <w:jc w:val="left"/>
        <w:rPr>
          <w:rFonts w:asciiTheme="minorHAnsi" w:hAnsiTheme="minorHAnsi" w:cstheme="minorHAnsi"/>
          <w:color w:val="000000"/>
        </w:rPr>
      </w:pPr>
      <w:r w:rsidRPr="00ED3117">
        <w:rPr>
          <w:rFonts w:asciiTheme="minorHAnsi" w:hAnsiTheme="minorHAnsi" w:cstheme="minorHAnsi"/>
          <w:color w:val="000000"/>
        </w:rPr>
        <w:t>Acceptable Use Policy</w:t>
      </w:r>
    </w:p>
    <w:p w:rsidR="00ED3117" w:rsidRPr="00ED3117" w:rsidRDefault="00ED3117" w:rsidP="00ED3117">
      <w:pPr>
        <w:autoSpaceDE w:val="0"/>
        <w:spacing w:after="0" w:line="240" w:lineRule="auto"/>
        <w:ind w:left="357"/>
        <w:jc w:val="left"/>
        <w:rPr>
          <w:rFonts w:asciiTheme="minorHAnsi" w:hAnsiTheme="minorHAnsi" w:cstheme="minorHAnsi"/>
          <w:color w:val="000000"/>
        </w:rPr>
      </w:pPr>
      <w:r w:rsidRPr="00ED3117">
        <w:rPr>
          <w:rFonts w:asciiTheme="minorHAnsi" w:hAnsiTheme="minorHAnsi" w:cstheme="minorHAnsi"/>
          <w:color w:val="000000"/>
        </w:rPr>
        <w:t>Subject Access Request Policy</w:t>
      </w:r>
    </w:p>
    <w:p w:rsidR="00ED3117" w:rsidRPr="00ED3117" w:rsidRDefault="00ED3117" w:rsidP="00ED3117">
      <w:pPr>
        <w:autoSpaceDE w:val="0"/>
        <w:spacing w:after="0" w:line="240" w:lineRule="auto"/>
        <w:ind w:left="357"/>
        <w:jc w:val="left"/>
        <w:rPr>
          <w:rFonts w:asciiTheme="minorHAnsi" w:hAnsiTheme="minorHAnsi" w:cstheme="minorHAnsi"/>
          <w:color w:val="000000"/>
        </w:rPr>
      </w:pPr>
      <w:r w:rsidRPr="00ED3117">
        <w:rPr>
          <w:rFonts w:asciiTheme="minorHAnsi" w:hAnsiTheme="minorHAnsi" w:cstheme="minorHAnsi"/>
          <w:color w:val="000000"/>
        </w:rPr>
        <w:t>Email Policy</w:t>
      </w:r>
    </w:p>
    <w:p w:rsidR="00AC7322" w:rsidRPr="00B60B07" w:rsidRDefault="00ED3117" w:rsidP="00ED3117">
      <w:pPr>
        <w:spacing w:after="0"/>
        <w:ind w:firstLine="357"/>
        <w:rPr>
          <w:rFonts w:ascii="Calibri" w:hAnsi="Calibri" w:cs="Calibri"/>
          <w:color w:val="000000"/>
        </w:rPr>
      </w:pPr>
      <w:r w:rsidRPr="00ED3117">
        <w:rPr>
          <w:rFonts w:asciiTheme="minorHAnsi" w:hAnsiTheme="minorHAnsi" w:cstheme="minorHAnsi"/>
          <w:color w:val="000000"/>
        </w:rPr>
        <w:t>Safeguarding Policy and Guidance</w:t>
      </w:r>
    </w:p>
    <w:p w:rsidR="004D6C6F" w:rsidRPr="00B60B07" w:rsidRDefault="004D6C6F" w:rsidP="00164890">
      <w:pPr>
        <w:rPr>
          <w:rFonts w:ascii="Calibri" w:hAnsi="Calibri" w:cs="Calibri"/>
          <w:color w:val="000000"/>
        </w:rPr>
      </w:pPr>
    </w:p>
    <w:sectPr w:rsidR="004D6C6F" w:rsidRPr="00B60B07" w:rsidSect="00C13630">
      <w:pgSz w:w="11906" w:h="16838" w:code="9"/>
      <w:pgMar w:top="1440" w:right="1134" w:bottom="1440" w:left="1276"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3CEC" w:rsidRDefault="00DE3CEC" w:rsidP="001B7499">
      <w:pPr>
        <w:spacing w:after="0" w:line="240" w:lineRule="auto"/>
      </w:pPr>
      <w:r>
        <w:separator/>
      </w:r>
    </w:p>
  </w:endnote>
  <w:endnote w:type="continuationSeparator" w:id="0">
    <w:p w:rsidR="00DE3CEC" w:rsidRDefault="00DE3CEC" w:rsidP="001B74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Neue">
    <w:altName w:val="Courier New"/>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8203D" w:rsidRPr="00E52BB7" w:rsidRDefault="0048203D" w:rsidP="009C2B56">
    <w:pPr>
      <w:pStyle w:val="Footer"/>
      <w:jc w:val="right"/>
      <w:rPr>
        <w:rFonts w:cs="Arial"/>
        <w:sz w:val="20"/>
        <w:szCs w:val="20"/>
      </w:rPr>
    </w:pPr>
    <w:r w:rsidRPr="00F90234">
      <w:rPr>
        <w:rFonts w:ascii="Calibri" w:hAnsi="Calibri" w:cs="Calibri"/>
        <w:sz w:val="20"/>
        <w:szCs w:val="20"/>
      </w:rPr>
      <w:t xml:space="preserve">Page </w:t>
    </w:r>
    <w:r w:rsidRPr="00F90234">
      <w:rPr>
        <w:rFonts w:ascii="Calibri" w:hAnsi="Calibri" w:cs="Calibri"/>
        <w:b/>
        <w:bCs/>
        <w:szCs w:val="20"/>
      </w:rPr>
      <w:fldChar w:fldCharType="begin"/>
    </w:r>
    <w:r w:rsidRPr="00F90234">
      <w:rPr>
        <w:rFonts w:ascii="Calibri" w:hAnsi="Calibri" w:cs="Calibri"/>
        <w:b/>
        <w:bCs/>
        <w:szCs w:val="20"/>
      </w:rPr>
      <w:instrText xml:space="preserve"> PAGE </w:instrText>
    </w:r>
    <w:r w:rsidRPr="00F90234">
      <w:rPr>
        <w:rFonts w:ascii="Calibri" w:hAnsi="Calibri" w:cs="Calibri"/>
        <w:b/>
        <w:bCs/>
        <w:szCs w:val="20"/>
      </w:rPr>
      <w:fldChar w:fldCharType="separate"/>
    </w:r>
    <w:r w:rsidR="00301B56">
      <w:rPr>
        <w:rFonts w:ascii="Calibri" w:hAnsi="Calibri" w:cs="Calibri"/>
        <w:b/>
        <w:bCs/>
        <w:noProof/>
        <w:szCs w:val="20"/>
      </w:rPr>
      <w:t>3</w:t>
    </w:r>
    <w:r w:rsidRPr="00F90234">
      <w:rPr>
        <w:rFonts w:ascii="Calibri" w:hAnsi="Calibri" w:cs="Calibri"/>
        <w:b/>
        <w:bCs/>
        <w:szCs w:val="20"/>
      </w:rPr>
      <w:fldChar w:fldCharType="end"/>
    </w:r>
    <w:r w:rsidRPr="00F90234">
      <w:rPr>
        <w:rFonts w:ascii="Calibri" w:hAnsi="Calibri" w:cs="Calibri"/>
        <w:szCs w:val="20"/>
      </w:rPr>
      <w:t xml:space="preserve"> </w:t>
    </w:r>
    <w:r w:rsidRPr="00F90234">
      <w:rPr>
        <w:rFonts w:ascii="Calibri" w:hAnsi="Calibri" w:cs="Calibri"/>
        <w:sz w:val="20"/>
        <w:szCs w:val="20"/>
      </w:rPr>
      <w:t xml:space="preserve">of </w:t>
    </w:r>
    <w:r w:rsidR="004E2F9E" w:rsidRPr="00F90234">
      <w:rPr>
        <w:rFonts w:ascii="Calibri" w:hAnsi="Calibri" w:cs="Calibri"/>
        <w:b/>
        <w:bCs/>
        <w:sz w:val="20"/>
        <w:szCs w:val="20"/>
      </w:rPr>
      <w:t>3</w:t>
    </w:r>
  </w:p>
  <w:p w:rsidR="0048203D" w:rsidRPr="00993952" w:rsidRDefault="0048203D">
    <w:pPr>
      <w:pStyle w:val="Footer"/>
      <w:rPr>
        <w:color w:val="7F7F7F"/>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3CEC" w:rsidRDefault="00DE3CEC" w:rsidP="001B7499">
      <w:pPr>
        <w:spacing w:after="0" w:line="240" w:lineRule="auto"/>
      </w:pPr>
      <w:r>
        <w:separator/>
      </w:r>
    </w:p>
  </w:footnote>
  <w:footnote w:type="continuationSeparator" w:id="0">
    <w:p w:rsidR="00DE3CEC" w:rsidRDefault="00DE3CEC" w:rsidP="001B74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374F9"/>
    <w:multiLevelType w:val="hybridMultilevel"/>
    <w:tmpl w:val="822E86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1E555F3"/>
    <w:multiLevelType w:val="hybridMultilevel"/>
    <w:tmpl w:val="D24C5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1FD6B86"/>
    <w:multiLevelType w:val="hybridMultilevel"/>
    <w:tmpl w:val="6386626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8054C10"/>
    <w:multiLevelType w:val="hybridMultilevel"/>
    <w:tmpl w:val="03449490"/>
    <w:lvl w:ilvl="0" w:tplc="8F2ADE12">
      <w:start w:val="7"/>
      <w:numFmt w:val="decimal"/>
      <w:lvlText w:val="%1."/>
      <w:lvlJc w:val="left"/>
      <w:pPr>
        <w:ind w:left="717" w:hanging="360"/>
      </w:pPr>
      <w:rPr>
        <w:rFonts w:hint="default"/>
      </w:rPr>
    </w:lvl>
    <w:lvl w:ilvl="1" w:tplc="04090019" w:tentative="1">
      <w:start w:val="1"/>
      <w:numFmt w:val="lowerLetter"/>
      <w:lvlText w:val="%2."/>
      <w:lvlJc w:val="left"/>
      <w:pPr>
        <w:ind w:left="1437" w:hanging="360"/>
      </w:pPr>
    </w:lvl>
    <w:lvl w:ilvl="2" w:tplc="0409001B" w:tentative="1">
      <w:start w:val="1"/>
      <w:numFmt w:val="lowerRoman"/>
      <w:lvlText w:val="%3."/>
      <w:lvlJc w:val="right"/>
      <w:pPr>
        <w:ind w:left="2157" w:hanging="180"/>
      </w:pPr>
    </w:lvl>
    <w:lvl w:ilvl="3" w:tplc="0409000F" w:tentative="1">
      <w:start w:val="1"/>
      <w:numFmt w:val="decimal"/>
      <w:lvlText w:val="%4."/>
      <w:lvlJc w:val="left"/>
      <w:pPr>
        <w:ind w:left="2877" w:hanging="360"/>
      </w:pPr>
    </w:lvl>
    <w:lvl w:ilvl="4" w:tplc="04090019" w:tentative="1">
      <w:start w:val="1"/>
      <w:numFmt w:val="lowerLetter"/>
      <w:lvlText w:val="%5."/>
      <w:lvlJc w:val="left"/>
      <w:pPr>
        <w:ind w:left="3597" w:hanging="360"/>
      </w:pPr>
    </w:lvl>
    <w:lvl w:ilvl="5" w:tplc="0409001B" w:tentative="1">
      <w:start w:val="1"/>
      <w:numFmt w:val="lowerRoman"/>
      <w:lvlText w:val="%6."/>
      <w:lvlJc w:val="right"/>
      <w:pPr>
        <w:ind w:left="4317" w:hanging="180"/>
      </w:pPr>
    </w:lvl>
    <w:lvl w:ilvl="6" w:tplc="0409000F" w:tentative="1">
      <w:start w:val="1"/>
      <w:numFmt w:val="decimal"/>
      <w:lvlText w:val="%7."/>
      <w:lvlJc w:val="left"/>
      <w:pPr>
        <w:ind w:left="5037" w:hanging="360"/>
      </w:pPr>
    </w:lvl>
    <w:lvl w:ilvl="7" w:tplc="04090019" w:tentative="1">
      <w:start w:val="1"/>
      <w:numFmt w:val="lowerLetter"/>
      <w:lvlText w:val="%8."/>
      <w:lvlJc w:val="left"/>
      <w:pPr>
        <w:ind w:left="5757" w:hanging="360"/>
      </w:pPr>
    </w:lvl>
    <w:lvl w:ilvl="8" w:tplc="0409001B" w:tentative="1">
      <w:start w:val="1"/>
      <w:numFmt w:val="lowerRoman"/>
      <w:lvlText w:val="%9."/>
      <w:lvlJc w:val="right"/>
      <w:pPr>
        <w:ind w:left="6477" w:hanging="180"/>
      </w:pPr>
    </w:lvl>
  </w:abstractNum>
  <w:abstractNum w:abstractNumId="4" w15:restartNumberingAfterBreak="0">
    <w:nsid w:val="09CD1D5E"/>
    <w:multiLevelType w:val="hybridMultilevel"/>
    <w:tmpl w:val="B54CA13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A6B4D78"/>
    <w:multiLevelType w:val="hybridMultilevel"/>
    <w:tmpl w:val="9522A638"/>
    <w:lvl w:ilvl="0" w:tplc="A7BE986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A906BBD"/>
    <w:multiLevelType w:val="hybridMultilevel"/>
    <w:tmpl w:val="12102D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C176D3E"/>
    <w:multiLevelType w:val="hybridMultilevel"/>
    <w:tmpl w:val="211C93BA"/>
    <w:lvl w:ilvl="0" w:tplc="E6B2EB8C">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F32CD6"/>
    <w:multiLevelType w:val="hybridMultilevel"/>
    <w:tmpl w:val="6DB07DEE"/>
    <w:lvl w:ilvl="0" w:tplc="E2961A62">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60A4090"/>
    <w:multiLevelType w:val="hybridMultilevel"/>
    <w:tmpl w:val="DE1A08B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7486998"/>
    <w:multiLevelType w:val="hybridMultilevel"/>
    <w:tmpl w:val="7B968522"/>
    <w:lvl w:ilvl="0" w:tplc="C85860A6">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4B3186"/>
    <w:multiLevelType w:val="hybridMultilevel"/>
    <w:tmpl w:val="33EAFC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B745BED"/>
    <w:multiLevelType w:val="hybridMultilevel"/>
    <w:tmpl w:val="B1DCD1A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7E51C1"/>
    <w:multiLevelType w:val="hybridMultilevel"/>
    <w:tmpl w:val="3252FDD8"/>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D992E67"/>
    <w:multiLevelType w:val="multilevel"/>
    <w:tmpl w:val="E7E4D92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15" w15:restartNumberingAfterBreak="0">
    <w:nsid w:val="25667B0D"/>
    <w:multiLevelType w:val="hybridMultilevel"/>
    <w:tmpl w:val="109467D4"/>
    <w:lvl w:ilvl="0" w:tplc="28826FE4">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4080C"/>
    <w:multiLevelType w:val="hybridMultilevel"/>
    <w:tmpl w:val="8BE2F5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31177B05"/>
    <w:multiLevelType w:val="hybridMultilevel"/>
    <w:tmpl w:val="6324F1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6860D1"/>
    <w:multiLevelType w:val="multilevel"/>
    <w:tmpl w:val="ECD67AD6"/>
    <w:lvl w:ilvl="0">
      <w:start w:val="4"/>
      <w:numFmt w:val="decimal"/>
      <w:lvlText w:val="%1.0"/>
      <w:lvlJc w:val="left"/>
      <w:pPr>
        <w:tabs>
          <w:tab w:val="num" w:pos="720"/>
        </w:tabs>
        <w:ind w:left="72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19" w15:restartNumberingAfterBreak="0">
    <w:nsid w:val="34013A68"/>
    <w:multiLevelType w:val="hybridMultilevel"/>
    <w:tmpl w:val="2A6CEC20"/>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775079"/>
    <w:multiLevelType w:val="hybridMultilevel"/>
    <w:tmpl w:val="E326A39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ADC3CED"/>
    <w:multiLevelType w:val="hybridMultilevel"/>
    <w:tmpl w:val="2F6E0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E963523"/>
    <w:multiLevelType w:val="hybridMultilevel"/>
    <w:tmpl w:val="7B7CA5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F585AE3"/>
    <w:multiLevelType w:val="hybridMultilevel"/>
    <w:tmpl w:val="25245B1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6073FB2"/>
    <w:multiLevelType w:val="hybridMultilevel"/>
    <w:tmpl w:val="B762A4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7B529C0"/>
    <w:multiLevelType w:val="hybridMultilevel"/>
    <w:tmpl w:val="DA7A2A04"/>
    <w:lvl w:ilvl="0" w:tplc="BBBED8EC">
      <w:start w:val="1"/>
      <w:numFmt w:val="bullet"/>
      <w:lvlRestart w:val="0"/>
      <w:pStyle w:val="DfES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6" w15:restartNumberingAfterBreak="0">
    <w:nsid w:val="4F541545"/>
    <w:multiLevelType w:val="hybridMultilevel"/>
    <w:tmpl w:val="712E5ED6"/>
    <w:lvl w:ilvl="0" w:tplc="9DAC7B90">
      <w:start w:val="1"/>
      <w:numFmt w:val="upperLetter"/>
      <w:pStyle w:val="Heading2"/>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53133734"/>
    <w:multiLevelType w:val="hybridMultilevel"/>
    <w:tmpl w:val="EDB0FA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56413612"/>
    <w:multiLevelType w:val="hybridMultilevel"/>
    <w:tmpl w:val="54ACE17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7517A1B"/>
    <w:multiLevelType w:val="hybridMultilevel"/>
    <w:tmpl w:val="7EA63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77B64A0"/>
    <w:multiLevelType w:val="hybridMultilevel"/>
    <w:tmpl w:val="3FC4A9F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602244A9"/>
    <w:multiLevelType w:val="hybridMultilevel"/>
    <w:tmpl w:val="CB669D7E"/>
    <w:lvl w:ilvl="0" w:tplc="9D12266E">
      <w:numFmt w:val="bullet"/>
      <w:lvlText w:val="•"/>
      <w:lvlJc w:val="left"/>
      <w:pPr>
        <w:ind w:left="1080" w:hanging="720"/>
      </w:pPr>
      <w:rPr>
        <w:rFonts w:ascii="Helvetica" w:eastAsia="Helvetica" w:hAnsi="Helvetica" w:cs="Helvetica"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4A972FE"/>
    <w:multiLevelType w:val="hybridMultilevel"/>
    <w:tmpl w:val="A77E06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10"/>
  </w:num>
  <w:num w:numId="3">
    <w:abstractNumId w:val="26"/>
  </w:num>
  <w:num w:numId="4">
    <w:abstractNumId w:val="9"/>
  </w:num>
  <w:num w:numId="5">
    <w:abstractNumId w:val="5"/>
  </w:num>
  <w:num w:numId="6">
    <w:abstractNumId w:val="12"/>
  </w:num>
  <w:num w:numId="7">
    <w:abstractNumId w:val="23"/>
  </w:num>
  <w:num w:numId="8">
    <w:abstractNumId w:val="20"/>
  </w:num>
  <w:num w:numId="9">
    <w:abstractNumId w:val="8"/>
  </w:num>
  <w:num w:numId="10">
    <w:abstractNumId w:val="30"/>
  </w:num>
  <w:num w:numId="11">
    <w:abstractNumId w:val="7"/>
  </w:num>
  <w:num w:numId="12">
    <w:abstractNumId w:val="0"/>
  </w:num>
  <w:num w:numId="13">
    <w:abstractNumId w:val="15"/>
  </w:num>
  <w:num w:numId="14">
    <w:abstractNumId w:val="2"/>
  </w:num>
  <w:num w:numId="15">
    <w:abstractNumId w:val="31"/>
  </w:num>
  <w:num w:numId="16">
    <w:abstractNumId w:val="13"/>
  </w:num>
  <w:num w:numId="17">
    <w:abstractNumId w:val="19"/>
  </w:num>
  <w:num w:numId="18">
    <w:abstractNumId w:val="27"/>
  </w:num>
  <w:num w:numId="19">
    <w:abstractNumId w:val="18"/>
  </w:num>
  <w:num w:numId="20">
    <w:abstractNumId w:val="11"/>
  </w:num>
  <w:num w:numId="21">
    <w:abstractNumId w:val="1"/>
  </w:num>
  <w:num w:numId="22">
    <w:abstractNumId w:val="4"/>
  </w:num>
  <w:num w:numId="23">
    <w:abstractNumId w:val="17"/>
  </w:num>
  <w:num w:numId="24">
    <w:abstractNumId w:val="21"/>
  </w:num>
  <w:num w:numId="25">
    <w:abstractNumId w:val="32"/>
  </w:num>
  <w:num w:numId="26">
    <w:abstractNumId w:val="24"/>
  </w:num>
  <w:num w:numId="27">
    <w:abstractNumId w:val="29"/>
  </w:num>
  <w:num w:numId="28">
    <w:abstractNumId w:val="6"/>
  </w:num>
  <w:num w:numId="29">
    <w:abstractNumId w:val="25"/>
  </w:num>
  <w:num w:numId="30">
    <w:abstractNumId w:val="16"/>
  </w:num>
  <w:num w:numId="31">
    <w:abstractNumId w:val="14"/>
  </w:num>
  <w:num w:numId="32">
    <w:abstractNumId w:val="3"/>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activeWritingStyle w:appName="MSWord" w:lang="en-GB"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proofState w:spelling="clean" w:grammar="clean"/>
  <w:defaultTabStop w:val="720"/>
  <w:characterSpacingControl w:val="doNotCompress"/>
  <w:hdrShapeDefaults>
    <o:shapedefaults v:ext="edit" spidmax="51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499"/>
    <w:rsid w:val="000005BC"/>
    <w:rsid w:val="000120F6"/>
    <w:rsid w:val="00020C06"/>
    <w:rsid w:val="00036DBD"/>
    <w:rsid w:val="00053A33"/>
    <w:rsid w:val="0006089D"/>
    <w:rsid w:val="00087344"/>
    <w:rsid w:val="000E18D3"/>
    <w:rsid w:val="000E200F"/>
    <w:rsid w:val="000F1938"/>
    <w:rsid w:val="000F3F8F"/>
    <w:rsid w:val="000F4B54"/>
    <w:rsid w:val="00115B1C"/>
    <w:rsid w:val="001339D0"/>
    <w:rsid w:val="00142C1B"/>
    <w:rsid w:val="001516EF"/>
    <w:rsid w:val="00151A2D"/>
    <w:rsid w:val="00164890"/>
    <w:rsid w:val="00165BB1"/>
    <w:rsid w:val="001731DF"/>
    <w:rsid w:val="00173F81"/>
    <w:rsid w:val="0018712A"/>
    <w:rsid w:val="001970ED"/>
    <w:rsid w:val="00197271"/>
    <w:rsid w:val="00197C35"/>
    <w:rsid w:val="001B7499"/>
    <w:rsid w:val="001D2747"/>
    <w:rsid w:val="00205A11"/>
    <w:rsid w:val="00217B12"/>
    <w:rsid w:val="00231577"/>
    <w:rsid w:val="0023300E"/>
    <w:rsid w:val="00241659"/>
    <w:rsid w:val="00272DA8"/>
    <w:rsid w:val="0027388D"/>
    <w:rsid w:val="00274407"/>
    <w:rsid w:val="00281E59"/>
    <w:rsid w:val="002860B6"/>
    <w:rsid w:val="00287D6A"/>
    <w:rsid w:val="002A52B0"/>
    <w:rsid w:val="002B266A"/>
    <w:rsid w:val="002D6598"/>
    <w:rsid w:val="00301B56"/>
    <w:rsid w:val="003051AA"/>
    <w:rsid w:val="00320C7F"/>
    <w:rsid w:val="003211BE"/>
    <w:rsid w:val="003500DF"/>
    <w:rsid w:val="0035571C"/>
    <w:rsid w:val="00372F6F"/>
    <w:rsid w:val="003762CF"/>
    <w:rsid w:val="00380E60"/>
    <w:rsid w:val="0039483B"/>
    <w:rsid w:val="003A18D7"/>
    <w:rsid w:val="003B6328"/>
    <w:rsid w:val="003B6CF5"/>
    <w:rsid w:val="003C1FAF"/>
    <w:rsid w:val="003E31EB"/>
    <w:rsid w:val="003E33F2"/>
    <w:rsid w:val="003F3CDE"/>
    <w:rsid w:val="003F5BDB"/>
    <w:rsid w:val="003F5FD5"/>
    <w:rsid w:val="00400214"/>
    <w:rsid w:val="00410496"/>
    <w:rsid w:val="00415483"/>
    <w:rsid w:val="00436370"/>
    <w:rsid w:val="00442A6F"/>
    <w:rsid w:val="004446E3"/>
    <w:rsid w:val="004505CB"/>
    <w:rsid w:val="00476DDD"/>
    <w:rsid w:val="0048203D"/>
    <w:rsid w:val="0048693E"/>
    <w:rsid w:val="004C0EA5"/>
    <w:rsid w:val="004C1FC8"/>
    <w:rsid w:val="004D17B9"/>
    <w:rsid w:val="004D32BB"/>
    <w:rsid w:val="004D6C6F"/>
    <w:rsid w:val="004E2758"/>
    <w:rsid w:val="004E2F9E"/>
    <w:rsid w:val="004F2CD5"/>
    <w:rsid w:val="004F33DA"/>
    <w:rsid w:val="004F5E3F"/>
    <w:rsid w:val="00522379"/>
    <w:rsid w:val="00523A9F"/>
    <w:rsid w:val="00525582"/>
    <w:rsid w:val="0054440A"/>
    <w:rsid w:val="005567BB"/>
    <w:rsid w:val="005769A4"/>
    <w:rsid w:val="0058062D"/>
    <w:rsid w:val="00596FE9"/>
    <w:rsid w:val="00597D27"/>
    <w:rsid w:val="005E6CC7"/>
    <w:rsid w:val="005F6973"/>
    <w:rsid w:val="00603A19"/>
    <w:rsid w:val="0061145B"/>
    <w:rsid w:val="0061786A"/>
    <w:rsid w:val="006414BE"/>
    <w:rsid w:val="00645332"/>
    <w:rsid w:val="006462A4"/>
    <w:rsid w:val="006533C9"/>
    <w:rsid w:val="00653F66"/>
    <w:rsid w:val="006575D9"/>
    <w:rsid w:val="00665AC9"/>
    <w:rsid w:val="00665E0D"/>
    <w:rsid w:val="00680EC9"/>
    <w:rsid w:val="00691DA3"/>
    <w:rsid w:val="006B5AE7"/>
    <w:rsid w:val="006B5BF3"/>
    <w:rsid w:val="006B6799"/>
    <w:rsid w:val="006C0380"/>
    <w:rsid w:val="006C2A78"/>
    <w:rsid w:val="006C681B"/>
    <w:rsid w:val="006D187C"/>
    <w:rsid w:val="006E2901"/>
    <w:rsid w:val="006E30D2"/>
    <w:rsid w:val="006E73C9"/>
    <w:rsid w:val="006F30C8"/>
    <w:rsid w:val="006F5AEC"/>
    <w:rsid w:val="00722C2C"/>
    <w:rsid w:val="00730589"/>
    <w:rsid w:val="007338A9"/>
    <w:rsid w:val="0075297E"/>
    <w:rsid w:val="00752AF5"/>
    <w:rsid w:val="00752B6A"/>
    <w:rsid w:val="007620EB"/>
    <w:rsid w:val="007706BC"/>
    <w:rsid w:val="00774774"/>
    <w:rsid w:val="00776C2F"/>
    <w:rsid w:val="00793537"/>
    <w:rsid w:val="00795E2E"/>
    <w:rsid w:val="007A3F0E"/>
    <w:rsid w:val="007C2BFA"/>
    <w:rsid w:val="007C66FD"/>
    <w:rsid w:val="007D446A"/>
    <w:rsid w:val="007E4B98"/>
    <w:rsid w:val="0080753F"/>
    <w:rsid w:val="00861F16"/>
    <w:rsid w:val="00874FB2"/>
    <w:rsid w:val="00894E8F"/>
    <w:rsid w:val="00897B3A"/>
    <w:rsid w:val="008B6C9F"/>
    <w:rsid w:val="008B737C"/>
    <w:rsid w:val="008D51AE"/>
    <w:rsid w:val="008E1E4A"/>
    <w:rsid w:val="008E484A"/>
    <w:rsid w:val="00907E51"/>
    <w:rsid w:val="009147CB"/>
    <w:rsid w:val="00915F12"/>
    <w:rsid w:val="00921D90"/>
    <w:rsid w:val="00940D17"/>
    <w:rsid w:val="00961C37"/>
    <w:rsid w:val="00962781"/>
    <w:rsid w:val="00993952"/>
    <w:rsid w:val="009958C1"/>
    <w:rsid w:val="009B13A2"/>
    <w:rsid w:val="009B24AF"/>
    <w:rsid w:val="009C1307"/>
    <w:rsid w:val="009C2B56"/>
    <w:rsid w:val="009C4810"/>
    <w:rsid w:val="009D5C28"/>
    <w:rsid w:val="009E0BBB"/>
    <w:rsid w:val="009F0E24"/>
    <w:rsid w:val="009F4C54"/>
    <w:rsid w:val="00A07898"/>
    <w:rsid w:val="00A22EA8"/>
    <w:rsid w:val="00A23F2E"/>
    <w:rsid w:val="00A47067"/>
    <w:rsid w:val="00A47340"/>
    <w:rsid w:val="00A579A6"/>
    <w:rsid w:val="00A6064E"/>
    <w:rsid w:val="00A80901"/>
    <w:rsid w:val="00A94001"/>
    <w:rsid w:val="00AA540A"/>
    <w:rsid w:val="00AA7C55"/>
    <w:rsid w:val="00AB62B2"/>
    <w:rsid w:val="00AC343E"/>
    <w:rsid w:val="00AC7322"/>
    <w:rsid w:val="00AD04B8"/>
    <w:rsid w:val="00AE79D9"/>
    <w:rsid w:val="00AF3008"/>
    <w:rsid w:val="00B04A49"/>
    <w:rsid w:val="00B0780B"/>
    <w:rsid w:val="00B147A6"/>
    <w:rsid w:val="00B458CD"/>
    <w:rsid w:val="00B47F53"/>
    <w:rsid w:val="00B578CF"/>
    <w:rsid w:val="00B60B07"/>
    <w:rsid w:val="00B72DFC"/>
    <w:rsid w:val="00B75DA4"/>
    <w:rsid w:val="00B808D8"/>
    <w:rsid w:val="00B82FC4"/>
    <w:rsid w:val="00BA24AA"/>
    <w:rsid w:val="00BB0461"/>
    <w:rsid w:val="00BB0A26"/>
    <w:rsid w:val="00BC268D"/>
    <w:rsid w:val="00BC45DC"/>
    <w:rsid w:val="00BE1114"/>
    <w:rsid w:val="00C13630"/>
    <w:rsid w:val="00C22993"/>
    <w:rsid w:val="00C24072"/>
    <w:rsid w:val="00C41BC9"/>
    <w:rsid w:val="00C50665"/>
    <w:rsid w:val="00C50B23"/>
    <w:rsid w:val="00C776C9"/>
    <w:rsid w:val="00C91F08"/>
    <w:rsid w:val="00C9495E"/>
    <w:rsid w:val="00C954EC"/>
    <w:rsid w:val="00CA02BA"/>
    <w:rsid w:val="00CA0ED8"/>
    <w:rsid w:val="00CA24B2"/>
    <w:rsid w:val="00CC54BD"/>
    <w:rsid w:val="00CC5DFF"/>
    <w:rsid w:val="00CC79FB"/>
    <w:rsid w:val="00CE1D07"/>
    <w:rsid w:val="00CE22F3"/>
    <w:rsid w:val="00CE4A5A"/>
    <w:rsid w:val="00CF0AE8"/>
    <w:rsid w:val="00CF3346"/>
    <w:rsid w:val="00CF4AFD"/>
    <w:rsid w:val="00D1308C"/>
    <w:rsid w:val="00D14378"/>
    <w:rsid w:val="00D21F72"/>
    <w:rsid w:val="00D34D63"/>
    <w:rsid w:val="00D563A1"/>
    <w:rsid w:val="00D60A2C"/>
    <w:rsid w:val="00D8592B"/>
    <w:rsid w:val="00DB7115"/>
    <w:rsid w:val="00DB7459"/>
    <w:rsid w:val="00DC5938"/>
    <w:rsid w:val="00DC59E9"/>
    <w:rsid w:val="00DE1A12"/>
    <w:rsid w:val="00DE3CEC"/>
    <w:rsid w:val="00DE776E"/>
    <w:rsid w:val="00DF4F2C"/>
    <w:rsid w:val="00E00657"/>
    <w:rsid w:val="00E2059A"/>
    <w:rsid w:val="00E26217"/>
    <w:rsid w:val="00E519D2"/>
    <w:rsid w:val="00E52BB7"/>
    <w:rsid w:val="00E577C2"/>
    <w:rsid w:val="00E71FF9"/>
    <w:rsid w:val="00E76B93"/>
    <w:rsid w:val="00E77B25"/>
    <w:rsid w:val="00E8209B"/>
    <w:rsid w:val="00EB7EBC"/>
    <w:rsid w:val="00EC67E3"/>
    <w:rsid w:val="00ED3117"/>
    <w:rsid w:val="00ED3DA5"/>
    <w:rsid w:val="00F02CA3"/>
    <w:rsid w:val="00F11526"/>
    <w:rsid w:val="00F13253"/>
    <w:rsid w:val="00F16883"/>
    <w:rsid w:val="00F2470D"/>
    <w:rsid w:val="00F2746C"/>
    <w:rsid w:val="00F305AF"/>
    <w:rsid w:val="00F44C64"/>
    <w:rsid w:val="00F61548"/>
    <w:rsid w:val="00F709FB"/>
    <w:rsid w:val="00F72E81"/>
    <w:rsid w:val="00F90234"/>
    <w:rsid w:val="00FA0FFE"/>
    <w:rsid w:val="00FB1D2E"/>
    <w:rsid w:val="00FB393C"/>
    <w:rsid w:val="00FB54A2"/>
    <w:rsid w:val="00FD0DCE"/>
    <w:rsid w:val="00FD1E7A"/>
    <w:rsid w:val="00FE63D4"/>
    <w:rsid w:val="00FE7441"/>
    <w:rsid w:val="00FF24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121"/>
    <o:shapelayout v:ext="edit">
      <o:idmap v:ext="edit" data="1"/>
    </o:shapelayout>
  </w:shapeDefaults>
  <w:decimalSymbol w:val="."/>
  <w:listSeparator w:val=","/>
  <w14:docId w14:val="76E722DA"/>
  <w15:docId w15:val="{F04F9F48-5EBF-4974-AA04-8A7E8C48E5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Helvetica" w:eastAsia="Helvetica" w:hAnsi="Helvetica"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91F08"/>
    <w:pPr>
      <w:spacing w:after="160" w:line="276" w:lineRule="auto"/>
      <w:jc w:val="both"/>
    </w:pPr>
    <w:rPr>
      <w:sz w:val="22"/>
      <w:szCs w:val="22"/>
      <w:lang w:eastAsia="en-US"/>
    </w:rPr>
  </w:style>
  <w:style w:type="paragraph" w:styleId="Heading1">
    <w:name w:val="heading 1"/>
    <w:basedOn w:val="Normal"/>
    <w:next w:val="Normal"/>
    <w:link w:val="Heading1Char"/>
    <w:uiPriority w:val="9"/>
    <w:qFormat/>
    <w:rsid w:val="00691DA3"/>
    <w:pPr>
      <w:keepNext/>
      <w:keepLines/>
      <w:numPr>
        <w:numId w:val="2"/>
      </w:numPr>
      <w:spacing w:before="240" w:after="120"/>
      <w:ind w:left="357" w:hanging="357"/>
      <w:outlineLvl w:val="0"/>
    </w:pPr>
    <w:rPr>
      <w:rFonts w:eastAsia="Times New Roman"/>
      <w:b/>
      <w:bCs/>
      <w:sz w:val="28"/>
      <w:szCs w:val="28"/>
    </w:rPr>
  </w:style>
  <w:style w:type="paragraph" w:styleId="Heading2">
    <w:name w:val="heading 2"/>
    <w:basedOn w:val="Normal"/>
    <w:next w:val="Normal"/>
    <w:link w:val="Heading2Char"/>
    <w:uiPriority w:val="9"/>
    <w:unhideWhenUsed/>
    <w:qFormat/>
    <w:rsid w:val="00C91F08"/>
    <w:pPr>
      <w:keepNext/>
      <w:keepLines/>
      <w:numPr>
        <w:numId w:val="3"/>
      </w:numPr>
      <w:spacing w:before="120" w:after="0"/>
      <w:ind w:left="357" w:hanging="357"/>
      <w:outlineLvl w:val="1"/>
    </w:pPr>
    <w:rPr>
      <w:rFonts w:eastAsia="Times New Roman"/>
      <w:bCs/>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7499"/>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1B7499"/>
    <w:rPr>
      <w:rFonts w:ascii="Tahoma" w:hAnsi="Tahoma" w:cs="Tahoma"/>
      <w:sz w:val="16"/>
      <w:szCs w:val="16"/>
    </w:rPr>
  </w:style>
  <w:style w:type="paragraph" w:styleId="Header">
    <w:name w:val="header"/>
    <w:basedOn w:val="Normal"/>
    <w:link w:val="HeaderChar"/>
    <w:uiPriority w:val="99"/>
    <w:unhideWhenUsed/>
    <w:rsid w:val="001B7499"/>
    <w:pPr>
      <w:tabs>
        <w:tab w:val="center" w:pos="4513"/>
        <w:tab w:val="right" w:pos="9026"/>
      </w:tabs>
      <w:spacing w:after="0" w:line="240" w:lineRule="auto"/>
    </w:pPr>
  </w:style>
  <w:style w:type="character" w:customStyle="1" w:styleId="HeaderChar">
    <w:name w:val="Header Char"/>
    <w:basedOn w:val="DefaultParagraphFont"/>
    <w:link w:val="Header"/>
    <w:uiPriority w:val="99"/>
    <w:rsid w:val="001B7499"/>
  </w:style>
  <w:style w:type="paragraph" w:styleId="Footer">
    <w:name w:val="footer"/>
    <w:basedOn w:val="Normal"/>
    <w:link w:val="FooterChar"/>
    <w:uiPriority w:val="99"/>
    <w:unhideWhenUsed/>
    <w:rsid w:val="001B7499"/>
    <w:pPr>
      <w:tabs>
        <w:tab w:val="center" w:pos="4513"/>
        <w:tab w:val="right" w:pos="9026"/>
      </w:tabs>
      <w:spacing w:after="0" w:line="240" w:lineRule="auto"/>
    </w:pPr>
  </w:style>
  <w:style w:type="character" w:customStyle="1" w:styleId="FooterChar">
    <w:name w:val="Footer Char"/>
    <w:basedOn w:val="DefaultParagraphFont"/>
    <w:link w:val="Footer"/>
    <w:uiPriority w:val="99"/>
    <w:rsid w:val="001B7499"/>
  </w:style>
  <w:style w:type="paragraph" w:styleId="NormalWeb">
    <w:name w:val="Normal (Web)"/>
    <w:basedOn w:val="Normal"/>
    <w:uiPriority w:val="99"/>
    <w:semiHidden/>
    <w:unhideWhenUsed/>
    <w:rsid w:val="006B5BF3"/>
    <w:pPr>
      <w:spacing w:before="100" w:beforeAutospacing="1" w:after="100" w:afterAutospacing="1" w:line="240" w:lineRule="auto"/>
    </w:pPr>
    <w:rPr>
      <w:rFonts w:ascii="Times New Roman" w:eastAsia="Times New Roman" w:hAnsi="Times New Roman"/>
      <w:sz w:val="24"/>
      <w:szCs w:val="24"/>
      <w:lang w:eastAsia="en-GB"/>
    </w:rPr>
  </w:style>
  <w:style w:type="character" w:styleId="Hyperlink">
    <w:name w:val="Hyperlink"/>
    <w:uiPriority w:val="99"/>
    <w:unhideWhenUsed/>
    <w:rsid w:val="004F2CD5"/>
    <w:rPr>
      <w:color w:val="0000FF"/>
      <w:u w:val="single"/>
    </w:rPr>
  </w:style>
  <w:style w:type="character" w:customStyle="1" w:styleId="Heading1Char">
    <w:name w:val="Heading 1 Char"/>
    <w:link w:val="Heading1"/>
    <w:uiPriority w:val="9"/>
    <w:rsid w:val="00691DA3"/>
    <w:rPr>
      <w:rFonts w:ascii="Helvetica" w:eastAsia="Times New Roman" w:hAnsi="Helvetica" w:cs="Times New Roman"/>
      <w:b/>
      <w:bCs/>
      <w:sz w:val="28"/>
      <w:szCs w:val="28"/>
    </w:rPr>
  </w:style>
  <w:style w:type="character" w:customStyle="1" w:styleId="Heading2Char">
    <w:name w:val="Heading 2 Char"/>
    <w:link w:val="Heading2"/>
    <w:uiPriority w:val="9"/>
    <w:rsid w:val="00C91F08"/>
    <w:rPr>
      <w:rFonts w:eastAsia="Times New Roman" w:cs="Times New Roman"/>
      <w:bCs/>
      <w:sz w:val="20"/>
      <w:szCs w:val="26"/>
    </w:rPr>
  </w:style>
  <w:style w:type="paragraph" w:styleId="TOCHeading">
    <w:name w:val="TOC Heading"/>
    <w:basedOn w:val="Heading1"/>
    <w:next w:val="Normal"/>
    <w:uiPriority w:val="39"/>
    <w:semiHidden/>
    <w:unhideWhenUsed/>
    <w:qFormat/>
    <w:rsid w:val="00E52BB7"/>
    <w:pPr>
      <w:numPr>
        <w:numId w:val="0"/>
      </w:numPr>
      <w:outlineLvl w:val="9"/>
    </w:pPr>
    <w:rPr>
      <w:rFonts w:ascii="HelveticaNeue" w:hAnsi="HelveticaNeue"/>
      <w:color w:val="E56900"/>
      <w:lang w:val="en-US" w:eastAsia="ja-JP"/>
    </w:rPr>
  </w:style>
  <w:style w:type="paragraph" w:styleId="TOC1">
    <w:name w:val="toc 1"/>
    <w:basedOn w:val="Normal"/>
    <w:next w:val="Normal"/>
    <w:autoRedefine/>
    <w:uiPriority w:val="39"/>
    <w:unhideWhenUsed/>
    <w:rsid w:val="00F13253"/>
    <w:pPr>
      <w:tabs>
        <w:tab w:val="left" w:pos="440"/>
        <w:tab w:val="right" w:leader="dot" w:pos="9498"/>
      </w:tabs>
      <w:spacing w:after="100"/>
      <w:ind w:left="-142"/>
    </w:pPr>
  </w:style>
  <w:style w:type="paragraph" w:styleId="TOC2">
    <w:name w:val="toc 2"/>
    <w:basedOn w:val="Normal"/>
    <w:next w:val="Normal"/>
    <w:autoRedefine/>
    <w:uiPriority w:val="39"/>
    <w:unhideWhenUsed/>
    <w:rsid w:val="00F13253"/>
    <w:pPr>
      <w:tabs>
        <w:tab w:val="left" w:pos="660"/>
        <w:tab w:val="right" w:leader="dot" w:pos="9498"/>
      </w:tabs>
      <w:spacing w:after="100"/>
      <w:ind w:left="142"/>
    </w:pPr>
  </w:style>
  <w:style w:type="table" w:styleId="TableGrid">
    <w:name w:val="Table Grid"/>
    <w:basedOn w:val="TableNormal"/>
    <w:uiPriority w:val="59"/>
    <w:rsid w:val="00691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691DA3"/>
    <w:pPr>
      <w:spacing w:after="120" w:line="240" w:lineRule="auto"/>
    </w:pPr>
    <w:rPr>
      <w:rFonts w:ascii="Arial" w:eastAsia="Times New Roman" w:hAnsi="Arial"/>
      <w:sz w:val="20"/>
      <w:szCs w:val="20"/>
      <w:lang w:eastAsia="en-GB"/>
    </w:rPr>
  </w:style>
  <w:style w:type="character" w:customStyle="1" w:styleId="FootnoteTextChar">
    <w:name w:val="Footnote Text Char"/>
    <w:link w:val="FootnoteText"/>
    <w:semiHidden/>
    <w:rsid w:val="00691DA3"/>
    <w:rPr>
      <w:rFonts w:ascii="Arial" w:eastAsia="Times New Roman" w:hAnsi="Arial" w:cs="Times New Roman"/>
      <w:sz w:val="20"/>
      <w:szCs w:val="20"/>
      <w:lang w:eastAsia="en-GB"/>
    </w:rPr>
  </w:style>
  <w:style w:type="character" w:styleId="FootnoteReference">
    <w:name w:val="footnote reference"/>
    <w:semiHidden/>
    <w:rsid w:val="00691DA3"/>
    <w:rPr>
      <w:vertAlign w:val="superscript"/>
    </w:rPr>
  </w:style>
  <w:style w:type="character" w:styleId="FollowedHyperlink">
    <w:name w:val="FollowedHyperlink"/>
    <w:uiPriority w:val="99"/>
    <w:semiHidden/>
    <w:unhideWhenUsed/>
    <w:rsid w:val="00FD0DCE"/>
    <w:rPr>
      <w:color w:val="800080"/>
      <w:u w:val="single"/>
    </w:rPr>
  </w:style>
  <w:style w:type="paragraph" w:customStyle="1" w:styleId="HeadlineText">
    <w:name w:val="HeadlineText"/>
    <w:basedOn w:val="Normal"/>
    <w:qFormat/>
    <w:rsid w:val="00197C35"/>
    <w:pPr>
      <w:spacing w:after="0"/>
    </w:pPr>
    <w:rPr>
      <w:rFonts w:cs="Helvetica"/>
      <w:b/>
      <w:color w:val="000000"/>
      <w:sz w:val="28"/>
      <w:szCs w:val="26"/>
    </w:rPr>
  </w:style>
  <w:style w:type="paragraph" w:styleId="ListParagraph">
    <w:name w:val="List Paragraph"/>
    <w:basedOn w:val="Normal"/>
    <w:uiPriority w:val="34"/>
    <w:qFormat/>
    <w:rsid w:val="00BE1114"/>
    <w:pPr>
      <w:ind w:left="720"/>
      <w:contextualSpacing/>
    </w:pPr>
  </w:style>
  <w:style w:type="paragraph" w:styleId="PlainText">
    <w:name w:val="Plain Text"/>
    <w:basedOn w:val="Normal"/>
    <w:link w:val="PlainTextChar"/>
    <w:rsid w:val="00752AF5"/>
    <w:pPr>
      <w:spacing w:after="0" w:line="240" w:lineRule="auto"/>
      <w:jc w:val="left"/>
    </w:pPr>
    <w:rPr>
      <w:rFonts w:ascii="Courier New" w:eastAsia="Times New Roman" w:hAnsi="Courier New" w:cs="Courier New"/>
      <w:sz w:val="20"/>
      <w:szCs w:val="20"/>
      <w:lang w:val="en-US"/>
    </w:rPr>
  </w:style>
  <w:style w:type="character" w:customStyle="1" w:styleId="PlainTextChar">
    <w:name w:val="Plain Text Char"/>
    <w:link w:val="PlainText"/>
    <w:rsid w:val="00752AF5"/>
    <w:rPr>
      <w:rFonts w:ascii="Courier New" w:eastAsia="Times New Roman" w:hAnsi="Courier New" w:cs="Courier New"/>
      <w:sz w:val="20"/>
      <w:szCs w:val="20"/>
      <w:lang w:val="en-US"/>
    </w:rPr>
  </w:style>
  <w:style w:type="paragraph" w:customStyle="1" w:styleId="DfESBullets">
    <w:name w:val="DfESBullets"/>
    <w:basedOn w:val="Normal"/>
    <w:rsid w:val="0080753F"/>
    <w:pPr>
      <w:widowControl w:val="0"/>
      <w:numPr>
        <w:numId w:val="29"/>
      </w:numPr>
      <w:overflowPunct w:val="0"/>
      <w:autoSpaceDE w:val="0"/>
      <w:autoSpaceDN w:val="0"/>
      <w:adjustRightInd w:val="0"/>
      <w:spacing w:after="240" w:line="240" w:lineRule="auto"/>
      <w:jc w:val="left"/>
      <w:textAlignment w:val="baseline"/>
    </w:pPr>
    <w:rPr>
      <w:rFonts w:ascii="Arial" w:eastAsia="Times New Roman" w:hAnsi="Arial"/>
      <w:sz w:val="24"/>
      <w:szCs w:val="20"/>
    </w:rPr>
  </w:style>
  <w:style w:type="character" w:styleId="CommentReference">
    <w:name w:val="annotation reference"/>
    <w:uiPriority w:val="99"/>
    <w:semiHidden/>
    <w:unhideWhenUsed/>
    <w:rsid w:val="0080753F"/>
    <w:rPr>
      <w:sz w:val="16"/>
      <w:szCs w:val="16"/>
    </w:rPr>
  </w:style>
  <w:style w:type="paragraph" w:styleId="CommentText">
    <w:name w:val="annotation text"/>
    <w:basedOn w:val="Normal"/>
    <w:link w:val="CommentTextChar"/>
    <w:uiPriority w:val="99"/>
    <w:semiHidden/>
    <w:unhideWhenUsed/>
    <w:rsid w:val="0080753F"/>
    <w:pPr>
      <w:spacing w:after="0" w:line="240" w:lineRule="auto"/>
      <w:jc w:val="left"/>
    </w:pPr>
    <w:rPr>
      <w:rFonts w:ascii="Arial" w:eastAsia="Calibri" w:hAnsi="Arial"/>
      <w:sz w:val="20"/>
      <w:szCs w:val="20"/>
    </w:rPr>
  </w:style>
  <w:style w:type="character" w:customStyle="1" w:styleId="CommentTextChar">
    <w:name w:val="Comment Text Char"/>
    <w:link w:val="CommentText"/>
    <w:uiPriority w:val="99"/>
    <w:semiHidden/>
    <w:rsid w:val="0080753F"/>
    <w:rPr>
      <w:rFonts w:ascii="Arial" w:eastAsia="Calibri" w:hAnsi="Arial" w:cs="Times New Roman"/>
      <w:sz w:val="20"/>
      <w:szCs w:val="20"/>
    </w:rPr>
  </w:style>
  <w:style w:type="paragraph" w:customStyle="1" w:styleId="Policy">
    <w:name w:val="Policy"/>
    <w:basedOn w:val="Normal"/>
    <w:rsid w:val="00020C06"/>
    <w:pPr>
      <w:autoSpaceDE w:val="0"/>
      <w:autoSpaceDN w:val="0"/>
      <w:adjustRightInd w:val="0"/>
      <w:spacing w:after="0" w:line="240" w:lineRule="auto"/>
      <w:ind w:left="720"/>
    </w:pPr>
    <w:rPr>
      <w:rFonts w:ascii="Times New Roman" w:eastAsia="Times New Roman" w:hAnsi="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5923015">
      <w:bodyDiv w:val="1"/>
      <w:marLeft w:val="0"/>
      <w:marRight w:val="0"/>
      <w:marTop w:val="0"/>
      <w:marBottom w:val="0"/>
      <w:divBdr>
        <w:top w:val="none" w:sz="0" w:space="0" w:color="auto"/>
        <w:left w:val="none" w:sz="0" w:space="0" w:color="auto"/>
        <w:bottom w:val="none" w:sz="0" w:space="0" w:color="auto"/>
        <w:right w:val="none" w:sz="0" w:space="0" w:color="auto"/>
      </w:divBdr>
    </w:div>
    <w:div w:id="148326236">
      <w:bodyDiv w:val="1"/>
      <w:marLeft w:val="0"/>
      <w:marRight w:val="0"/>
      <w:marTop w:val="0"/>
      <w:marBottom w:val="0"/>
      <w:divBdr>
        <w:top w:val="none" w:sz="0" w:space="0" w:color="auto"/>
        <w:left w:val="none" w:sz="0" w:space="0" w:color="auto"/>
        <w:bottom w:val="none" w:sz="0" w:space="0" w:color="auto"/>
        <w:right w:val="none" w:sz="0" w:space="0" w:color="auto"/>
      </w:divBdr>
    </w:div>
    <w:div w:id="194316990">
      <w:bodyDiv w:val="1"/>
      <w:marLeft w:val="0"/>
      <w:marRight w:val="0"/>
      <w:marTop w:val="0"/>
      <w:marBottom w:val="0"/>
      <w:divBdr>
        <w:top w:val="none" w:sz="0" w:space="0" w:color="auto"/>
        <w:left w:val="none" w:sz="0" w:space="0" w:color="auto"/>
        <w:bottom w:val="none" w:sz="0" w:space="0" w:color="auto"/>
        <w:right w:val="none" w:sz="0" w:space="0" w:color="auto"/>
      </w:divBdr>
    </w:div>
    <w:div w:id="309099596">
      <w:bodyDiv w:val="1"/>
      <w:marLeft w:val="0"/>
      <w:marRight w:val="0"/>
      <w:marTop w:val="0"/>
      <w:marBottom w:val="0"/>
      <w:divBdr>
        <w:top w:val="none" w:sz="0" w:space="0" w:color="auto"/>
        <w:left w:val="none" w:sz="0" w:space="0" w:color="auto"/>
        <w:bottom w:val="none" w:sz="0" w:space="0" w:color="auto"/>
        <w:right w:val="none" w:sz="0" w:space="0" w:color="auto"/>
      </w:divBdr>
    </w:div>
    <w:div w:id="334498849">
      <w:bodyDiv w:val="1"/>
      <w:marLeft w:val="0"/>
      <w:marRight w:val="0"/>
      <w:marTop w:val="0"/>
      <w:marBottom w:val="0"/>
      <w:divBdr>
        <w:top w:val="none" w:sz="0" w:space="0" w:color="auto"/>
        <w:left w:val="none" w:sz="0" w:space="0" w:color="auto"/>
        <w:bottom w:val="none" w:sz="0" w:space="0" w:color="auto"/>
        <w:right w:val="none" w:sz="0" w:space="0" w:color="auto"/>
      </w:divBdr>
    </w:div>
    <w:div w:id="346370706">
      <w:bodyDiv w:val="1"/>
      <w:marLeft w:val="0"/>
      <w:marRight w:val="0"/>
      <w:marTop w:val="0"/>
      <w:marBottom w:val="0"/>
      <w:divBdr>
        <w:top w:val="none" w:sz="0" w:space="0" w:color="auto"/>
        <w:left w:val="none" w:sz="0" w:space="0" w:color="auto"/>
        <w:bottom w:val="none" w:sz="0" w:space="0" w:color="auto"/>
        <w:right w:val="none" w:sz="0" w:space="0" w:color="auto"/>
      </w:divBdr>
    </w:div>
    <w:div w:id="607852570">
      <w:bodyDiv w:val="1"/>
      <w:marLeft w:val="0"/>
      <w:marRight w:val="0"/>
      <w:marTop w:val="0"/>
      <w:marBottom w:val="0"/>
      <w:divBdr>
        <w:top w:val="none" w:sz="0" w:space="0" w:color="auto"/>
        <w:left w:val="none" w:sz="0" w:space="0" w:color="auto"/>
        <w:bottom w:val="none" w:sz="0" w:space="0" w:color="auto"/>
        <w:right w:val="none" w:sz="0" w:space="0" w:color="auto"/>
      </w:divBdr>
    </w:div>
    <w:div w:id="645744867">
      <w:bodyDiv w:val="1"/>
      <w:marLeft w:val="0"/>
      <w:marRight w:val="0"/>
      <w:marTop w:val="0"/>
      <w:marBottom w:val="0"/>
      <w:divBdr>
        <w:top w:val="none" w:sz="0" w:space="0" w:color="auto"/>
        <w:left w:val="none" w:sz="0" w:space="0" w:color="auto"/>
        <w:bottom w:val="none" w:sz="0" w:space="0" w:color="auto"/>
        <w:right w:val="none" w:sz="0" w:space="0" w:color="auto"/>
      </w:divBdr>
    </w:div>
    <w:div w:id="741753857">
      <w:bodyDiv w:val="1"/>
      <w:marLeft w:val="0"/>
      <w:marRight w:val="0"/>
      <w:marTop w:val="0"/>
      <w:marBottom w:val="0"/>
      <w:divBdr>
        <w:top w:val="none" w:sz="0" w:space="0" w:color="auto"/>
        <w:left w:val="none" w:sz="0" w:space="0" w:color="auto"/>
        <w:bottom w:val="none" w:sz="0" w:space="0" w:color="auto"/>
        <w:right w:val="none" w:sz="0" w:space="0" w:color="auto"/>
      </w:divBdr>
    </w:div>
    <w:div w:id="841554457">
      <w:bodyDiv w:val="1"/>
      <w:marLeft w:val="0"/>
      <w:marRight w:val="0"/>
      <w:marTop w:val="0"/>
      <w:marBottom w:val="0"/>
      <w:divBdr>
        <w:top w:val="none" w:sz="0" w:space="0" w:color="auto"/>
        <w:left w:val="none" w:sz="0" w:space="0" w:color="auto"/>
        <w:bottom w:val="none" w:sz="0" w:space="0" w:color="auto"/>
        <w:right w:val="none" w:sz="0" w:space="0" w:color="auto"/>
      </w:divBdr>
    </w:div>
    <w:div w:id="847061305">
      <w:bodyDiv w:val="1"/>
      <w:marLeft w:val="0"/>
      <w:marRight w:val="0"/>
      <w:marTop w:val="0"/>
      <w:marBottom w:val="0"/>
      <w:divBdr>
        <w:top w:val="none" w:sz="0" w:space="0" w:color="auto"/>
        <w:left w:val="none" w:sz="0" w:space="0" w:color="auto"/>
        <w:bottom w:val="none" w:sz="0" w:space="0" w:color="auto"/>
        <w:right w:val="none" w:sz="0" w:space="0" w:color="auto"/>
      </w:divBdr>
    </w:div>
    <w:div w:id="911355954">
      <w:bodyDiv w:val="1"/>
      <w:marLeft w:val="0"/>
      <w:marRight w:val="0"/>
      <w:marTop w:val="0"/>
      <w:marBottom w:val="0"/>
      <w:divBdr>
        <w:top w:val="none" w:sz="0" w:space="0" w:color="auto"/>
        <w:left w:val="none" w:sz="0" w:space="0" w:color="auto"/>
        <w:bottom w:val="none" w:sz="0" w:space="0" w:color="auto"/>
        <w:right w:val="none" w:sz="0" w:space="0" w:color="auto"/>
      </w:divBdr>
    </w:div>
    <w:div w:id="925067183">
      <w:bodyDiv w:val="1"/>
      <w:marLeft w:val="0"/>
      <w:marRight w:val="0"/>
      <w:marTop w:val="0"/>
      <w:marBottom w:val="0"/>
      <w:divBdr>
        <w:top w:val="none" w:sz="0" w:space="0" w:color="auto"/>
        <w:left w:val="none" w:sz="0" w:space="0" w:color="auto"/>
        <w:bottom w:val="none" w:sz="0" w:space="0" w:color="auto"/>
        <w:right w:val="none" w:sz="0" w:space="0" w:color="auto"/>
      </w:divBdr>
    </w:div>
    <w:div w:id="947354664">
      <w:bodyDiv w:val="1"/>
      <w:marLeft w:val="0"/>
      <w:marRight w:val="0"/>
      <w:marTop w:val="0"/>
      <w:marBottom w:val="0"/>
      <w:divBdr>
        <w:top w:val="none" w:sz="0" w:space="0" w:color="auto"/>
        <w:left w:val="none" w:sz="0" w:space="0" w:color="auto"/>
        <w:bottom w:val="none" w:sz="0" w:space="0" w:color="auto"/>
        <w:right w:val="none" w:sz="0" w:space="0" w:color="auto"/>
      </w:divBdr>
    </w:div>
    <w:div w:id="1061252367">
      <w:bodyDiv w:val="1"/>
      <w:marLeft w:val="0"/>
      <w:marRight w:val="0"/>
      <w:marTop w:val="0"/>
      <w:marBottom w:val="0"/>
      <w:divBdr>
        <w:top w:val="none" w:sz="0" w:space="0" w:color="auto"/>
        <w:left w:val="none" w:sz="0" w:space="0" w:color="auto"/>
        <w:bottom w:val="none" w:sz="0" w:space="0" w:color="auto"/>
        <w:right w:val="none" w:sz="0" w:space="0" w:color="auto"/>
      </w:divBdr>
    </w:div>
    <w:div w:id="1171874655">
      <w:bodyDiv w:val="1"/>
      <w:marLeft w:val="0"/>
      <w:marRight w:val="0"/>
      <w:marTop w:val="0"/>
      <w:marBottom w:val="0"/>
      <w:divBdr>
        <w:top w:val="none" w:sz="0" w:space="0" w:color="auto"/>
        <w:left w:val="none" w:sz="0" w:space="0" w:color="auto"/>
        <w:bottom w:val="none" w:sz="0" w:space="0" w:color="auto"/>
        <w:right w:val="none" w:sz="0" w:space="0" w:color="auto"/>
      </w:divBdr>
    </w:div>
    <w:div w:id="1217014701">
      <w:bodyDiv w:val="1"/>
      <w:marLeft w:val="0"/>
      <w:marRight w:val="0"/>
      <w:marTop w:val="0"/>
      <w:marBottom w:val="0"/>
      <w:divBdr>
        <w:top w:val="none" w:sz="0" w:space="0" w:color="auto"/>
        <w:left w:val="none" w:sz="0" w:space="0" w:color="auto"/>
        <w:bottom w:val="none" w:sz="0" w:space="0" w:color="auto"/>
        <w:right w:val="none" w:sz="0" w:space="0" w:color="auto"/>
      </w:divBdr>
    </w:div>
    <w:div w:id="1240796398">
      <w:bodyDiv w:val="1"/>
      <w:marLeft w:val="0"/>
      <w:marRight w:val="0"/>
      <w:marTop w:val="0"/>
      <w:marBottom w:val="0"/>
      <w:divBdr>
        <w:top w:val="none" w:sz="0" w:space="0" w:color="auto"/>
        <w:left w:val="none" w:sz="0" w:space="0" w:color="auto"/>
        <w:bottom w:val="none" w:sz="0" w:space="0" w:color="auto"/>
        <w:right w:val="none" w:sz="0" w:space="0" w:color="auto"/>
      </w:divBdr>
    </w:div>
    <w:div w:id="1350528755">
      <w:bodyDiv w:val="1"/>
      <w:marLeft w:val="0"/>
      <w:marRight w:val="0"/>
      <w:marTop w:val="0"/>
      <w:marBottom w:val="0"/>
      <w:divBdr>
        <w:top w:val="none" w:sz="0" w:space="0" w:color="auto"/>
        <w:left w:val="none" w:sz="0" w:space="0" w:color="auto"/>
        <w:bottom w:val="none" w:sz="0" w:space="0" w:color="auto"/>
        <w:right w:val="none" w:sz="0" w:space="0" w:color="auto"/>
      </w:divBdr>
    </w:div>
    <w:div w:id="1781029208">
      <w:bodyDiv w:val="1"/>
      <w:marLeft w:val="0"/>
      <w:marRight w:val="0"/>
      <w:marTop w:val="0"/>
      <w:marBottom w:val="0"/>
      <w:divBdr>
        <w:top w:val="none" w:sz="0" w:space="0" w:color="auto"/>
        <w:left w:val="none" w:sz="0" w:space="0" w:color="auto"/>
        <w:bottom w:val="none" w:sz="0" w:space="0" w:color="auto"/>
        <w:right w:val="none" w:sz="0" w:space="0" w:color="auto"/>
      </w:divBdr>
    </w:div>
    <w:div w:id="1862275252">
      <w:bodyDiv w:val="1"/>
      <w:marLeft w:val="0"/>
      <w:marRight w:val="0"/>
      <w:marTop w:val="0"/>
      <w:marBottom w:val="0"/>
      <w:divBdr>
        <w:top w:val="none" w:sz="0" w:space="0" w:color="auto"/>
        <w:left w:val="none" w:sz="0" w:space="0" w:color="auto"/>
        <w:bottom w:val="none" w:sz="0" w:space="0" w:color="auto"/>
        <w:right w:val="none" w:sz="0" w:space="0" w:color="auto"/>
      </w:divBdr>
    </w:div>
    <w:div w:id="203765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po@oakfield.nottingham.sch.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711C7C7FF03C945AE9479B7AC5CC927" ma:contentTypeVersion="12" ma:contentTypeDescription="Create a new document." ma:contentTypeScope="" ma:versionID="dd11665161c8ae3266950c314812dd5b">
  <xsd:schema xmlns:xsd="http://www.w3.org/2001/XMLSchema" xmlns:xs="http://www.w3.org/2001/XMLSchema" xmlns:p="http://schemas.microsoft.com/office/2006/metadata/properties" xmlns:ns2="aa9dc963-e165-42ff-8ee3-a6a81711eec4" xmlns:ns3="587b091b-2a2a-42e5-87a9-4531ac062c1c" targetNamespace="http://schemas.microsoft.com/office/2006/metadata/properties" ma:root="true" ma:fieldsID="4d818befad00a04f1e954ff14caa6ce8" ns2:_="" ns3:_="">
    <xsd:import namespace="aa9dc963-e165-42ff-8ee3-a6a81711eec4"/>
    <xsd:import namespace="587b091b-2a2a-42e5-87a9-4531ac062c1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a9dc963-e165-42ff-8ee3-a6a81711ee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b091b-2a2a-42e5-87a9-4531ac062c1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3B1E18-568C-46A0-900E-E7C969E087B3}">
  <ds:schemaRefs>
    <ds:schemaRef ds:uri="http://schemas.openxmlformats.org/package/2006/metadata/core-properties"/>
    <ds:schemaRef ds:uri="aa9dc963-e165-42ff-8ee3-a6a81711eec4"/>
    <ds:schemaRef ds:uri="http://www.w3.org/XML/1998/namespace"/>
    <ds:schemaRef ds:uri="http://purl.org/dc/dcmitype/"/>
    <ds:schemaRef ds:uri="http://purl.org/dc/elements/1.1/"/>
    <ds:schemaRef ds:uri="587b091b-2a2a-42e5-87a9-4531ac062c1c"/>
    <ds:schemaRef ds:uri="http://purl.org/dc/terms/"/>
    <ds:schemaRef ds:uri="http://schemas.microsoft.com/office/2006/documentManagement/types"/>
    <ds:schemaRef ds:uri="http://schemas.microsoft.com/office/infopath/2007/PartnerControls"/>
    <ds:schemaRef ds:uri="http://schemas.microsoft.com/office/2006/metadata/properties"/>
  </ds:schemaRefs>
</ds:datastoreItem>
</file>

<file path=customXml/itemProps2.xml><?xml version="1.0" encoding="utf-8"?>
<ds:datastoreItem xmlns:ds="http://schemas.openxmlformats.org/officeDocument/2006/customXml" ds:itemID="{8801379D-BDDA-40B7-BDB9-22B289C393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a9dc963-e165-42ff-8ee3-a6a81711eec4"/>
    <ds:schemaRef ds:uri="587b091b-2a2a-42e5-87a9-4531ac062c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FD2B50-E17C-4928-BA24-506F806CED9C}">
  <ds:schemaRefs>
    <ds:schemaRef ds:uri="http://schemas.microsoft.com/sharepoint/v3/contenttype/forms"/>
  </ds:schemaRefs>
</ds:datastoreItem>
</file>

<file path=customXml/itemProps4.xml><?xml version="1.0" encoding="utf-8"?>
<ds:datastoreItem xmlns:ds="http://schemas.openxmlformats.org/officeDocument/2006/customXml" ds:itemID="{7738A226-C42A-47BC-A8EC-8DF8C8B95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975</Words>
  <Characters>5561</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Nottingham City Council</Company>
  <LinksUpToDate>false</LinksUpToDate>
  <CharactersWithSpaces>6523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Jude Eade</dc:creator>
  <cp:keywords>SFR</cp:keywords>
  <cp:lastModifiedBy>Alison Kane</cp:lastModifiedBy>
  <cp:revision>3</cp:revision>
  <cp:lastPrinted>2017-12-08T10:34:00Z</cp:lastPrinted>
  <dcterms:created xsi:type="dcterms:W3CDTF">2024-09-26T13:47:00Z</dcterms:created>
  <dcterms:modified xsi:type="dcterms:W3CDTF">2024-09-26T13:47:00Z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0x010100F711C7C7FF03C945AE9479B7AC5CC927</vt:lpwstr>
  </property>
  <property fmtid="{D5CDD505-2E9C-101B-9397-08002B2CF9AE}" pid="3" name="AuthorIds_UIVersion_512">
    <vt:lpwstr>14</vt:lpwstr>
  </property>
  <property fmtid="{D5CDD505-2E9C-101B-9397-08002B2CF9AE}" pid="4" name="Order">
    <vt:r8>2470400</vt:r8>
  </property>
  <property fmtid="{D5CDD505-2E9C-101B-9397-08002B2CF9AE}" pid="5" name="ComplianceAssetId">
    <vt:lpwstr/>
  </property>
</Properties>
</file>