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9A" w:rsidRDefault="00B45338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7.9pt;height:87.9pt">
            <v:imagedata r:id="rId4" o:title="Logo"/>
          </v:shape>
        </w:pict>
      </w:r>
    </w:p>
    <w:p w:rsidR="0087579A" w:rsidRP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7579A">
        <w:rPr>
          <w:rFonts w:ascii="Calibri" w:hAnsi="Calibri" w:cs="Calibri"/>
          <w:color w:val="000000"/>
          <w:sz w:val="28"/>
          <w:szCs w:val="28"/>
        </w:rPr>
        <w:t xml:space="preserve">Oak Field School 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87579A" w:rsidRP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28"/>
        </w:rPr>
      </w:pPr>
      <w:r w:rsidRPr="0087579A">
        <w:rPr>
          <w:rFonts w:ascii="Calibri" w:hAnsi="Calibri" w:cs="Calibri"/>
          <w:color w:val="000000"/>
          <w:sz w:val="32"/>
          <w:szCs w:val="28"/>
        </w:rPr>
        <w:t>Relationships and Sex Education Policy and Programme</w:t>
      </w:r>
    </w:p>
    <w:p w:rsidR="0087579A" w:rsidRP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44"/>
          <w:szCs w:val="28"/>
        </w:rPr>
      </w:pPr>
    </w:p>
    <w:p w:rsidR="0087579A" w:rsidRP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44"/>
          <w:szCs w:val="28"/>
        </w:rPr>
      </w:pPr>
      <w:r w:rsidRPr="0087579A">
        <w:rPr>
          <w:rFonts w:ascii="Calibri" w:hAnsi="Calibri" w:cs="Calibri"/>
          <w:b/>
          <w:color w:val="000000"/>
          <w:sz w:val="44"/>
          <w:szCs w:val="28"/>
        </w:rPr>
        <w:t>A short guide for parents &amp; frequently asked questions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F83D7E">
        <w:rPr>
          <w:rFonts w:ascii="Calibri" w:hAnsi="Calibri" w:cs="Calibri"/>
          <w:b/>
          <w:color w:val="000000"/>
          <w:sz w:val="28"/>
          <w:szCs w:val="28"/>
        </w:rPr>
        <w:t>Why does there need to be a policy and programme for sex education?</w:t>
      </w:r>
    </w:p>
    <w:p w:rsidR="0087579A" w:rsidRPr="00F83D7E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Life and social skills form an integral part of the curriculum and sex education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is seen as part of the general health and emotional development for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students at Oak Field School. Whilst accepting that sex education is only part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of a much wider programme of life skills, it is important that its content be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examined in some detail. It is a very sensitive area of the curriculum</w:t>
      </w:r>
      <w:r>
        <w:rPr>
          <w:rFonts w:ascii="Calibri" w:hAnsi="Calibri" w:cs="Calibri"/>
          <w:color w:val="007F00"/>
          <w:sz w:val="28"/>
          <w:szCs w:val="28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but one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which must be managed if young people are to be equipped to deal with life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- its joys as well as its hazards. Education should be not happen in a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haphazard way. Parents of younger pupils may feel that this is not relevant,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but all children need to know about their bodies; know their body parts;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learn about modesty and dignity; make choices in life and keep healthy and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safe.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F83D7E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F83D7E">
        <w:rPr>
          <w:rFonts w:ascii="Calibri" w:hAnsi="Calibri" w:cs="Calibri"/>
          <w:b/>
          <w:color w:val="000000"/>
          <w:sz w:val="28"/>
          <w:szCs w:val="28"/>
        </w:rPr>
        <w:t>W</w:t>
      </w:r>
      <w:r>
        <w:rPr>
          <w:rFonts w:ascii="Calibri" w:hAnsi="Calibri" w:cs="Calibri"/>
          <w:b/>
          <w:color w:val="000000"/>
          <w:sz w:val="28"/>
          <w:szCs w:val="28"/>
        </w:rPr>
        <w:t>hat role can parents/carers play</w:t>
      </w:r>
      <w:r w:rsidRPr="00F83D7E">
        <w:rPr>
          <w:rFonts w:ascii="Calibri" w:hAnsi="Calibri" w:cs="Calibri"/>
          <w:b/>
          <w:color w:val="007F00"/>
          <w:sz w:val="28"/>
          <w:szCs w:val="28"/>
        </w:rPr>
        <w:t>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For such a programme of education to be effective, it is vital that </w:t>
      </w:r>
      <w:r>
        <w:rPr>
          <w:rFonts w:ascii="Calibri" w:hAnsi="Calibri" w:cs="Calibri"/>
          <w:color w:val="007F00"/>
          <w:sz w:val="28"/>
          <w:szCs w:val="28"/>
        </w:rPr>
        <w:t>t</w:t>
      </w:r>
      <w:r>
        <w:rPr>
          <w:rFonts w:ascii="Calibri" w:hAnsi="Calibri" w:cs="Calibri"/>
          <w:color w:val="000000"/>
          <w:sz w:val="28"/>
          <w:szCs w:val="28"/>
        </w:rPr>
        <w:t>here is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cooperation between home and school. The child or young person must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receive a consistent approach, that is sensitive to his or her needs as well as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being appropriate to his or her level of understanding. With the co-operation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of parents, appropriate programmes of education can be followed. School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can help with resources which can be used in the home to support the young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person.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F83D7E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F83D7E">
        <w:rPr>
          <w:rFonts w:ascii="Calibri" w:hAnsi="Calibri" w:cs="Calibri"/>
          <w:b/>
          <w:color w:val="000000"/>
          <w:sz w:val="28"/>
          <w:szCs w:val="28"/>
        </w:rPr>
        <w:t>Is this for all pupils?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Parents and staff need to be aware that pupils of whatever age are sexual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beings and appropriate behaviour needs to be taught from an early age.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Respect needs to be given to their feelings as well as support been given in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 understanding of their responsibilities. It can be difficult for both parents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and staff to accept the fact that however limited a young persons'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intellectual ability may be, he or she is developing physica</w:t>
      </w:r>
      <w:r>
        <w:rPr>
          <w:rFonts w:ascii="Calibri" w:hAnsi="Calibri" w:cs="Calibri"/>
          <w:color w:val="007F00"/>
          <w:sz w:val="28"/>
          <w:szCs w:val="28"/>
        </w:rPr>
        <w:t>l</w:t>
      </w:r>
      <w:r>
        <w:rPr>
          <w:rFonts w:ascii="Calibri" w:hAnsi="Calibri" w:cs="Calibri"/>
          <w:color w:val="000000"/>
          <w:sz w:val="28"/>
          <w:szCs w:val="28"/>
        </w:rPr>
        <w:t>ly, sexually and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emotionally. As they approach adolescence, changes are happening to his or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her body, which are difficult to understand. Emotions occur and may result in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inappropriate behaviour, which causes anxiety both for the young person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and his or her family.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F83D7E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F83D7E">
        <w:rPr>
          <w:rFonts w:ascii="Calibri" w:hAnsi="Calibri" w:cs="Calibri"/>
          <w:b/>
          <w:color w:val="000000"/>
          <w:sz w:val="28"/>
          <w:szCs w:val="28"/>
        </w:rPr>
        <w:t>Can a pupil be withdrawn from sex education classes?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Under the 2019 Guidance, parents may now withdraw their child from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sex education classes. It would need to be pointed out to parents that much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of relationship and appropriate education is part of the total curriculum;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incidental education in this area is as important as formal sessions. If a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parent has a concern about sex education they should direct it to the Head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Teacher in the first instance. If not satisfied they should then contact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Chair of Governors.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(Section 241 of the Education Act 1993 gave parents the right to withdraw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their children from any or all parts of the school’s programme of sex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education, other than those elements which are required by the National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Curriculum Science Order. This right was enshrined in section 252 of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Education Act 1996 and the Learning and Skills Act 2000. This parental right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currently extends to all pupils attending the school, including those over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compulsory school age, and may be exercised by either parent or a person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who has responsibility or care of the child. However, the government altered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its legislation to alter the right of withdrawal down to the age of 15 from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2011. Parents do not have the right to withdraw Year 11 or sixth form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students from Sex &amp; Relationship Education.) 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Whilst parents are not required to give reasons for their decision,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school would be grateful if parents would voluntarily indicate their reasons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for withdrawal so that any possible misunderstanding about the nature of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sex education provided by the school can be resolved. In view of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context for the teaching programme it is, or course, hoped that no parent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will feel the need to withdraw their child. Roles and Responsibilities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1.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 xml:space="preserve">Who has responsibility for the organisation of School’s </w:t>
      </w: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AF5A67">
        <w:rPr>
          <w:rFonts w:ascii="Calibri" w:hAnsi="Calibri" w:cs="Calibri"/>
          <w:b/>
          <w:color w:val="000000"/>
          <w:sz w:val="28"/>
          <w:szCs w:val="28"/>
        </w:rPr>
        <w:t>Relationships and Sex Education?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Working with the Governing Body, this is the responsibility of the Head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Teacher and PSHE Health Education Subject Leaders.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2.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Who will teach it?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Each education phase in school will have staff who will be responsible for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curriculum delivery. All staff will be responsible for supporting pupils and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students in their general learning and development in their school life.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Learning in the informal setting is as important as </w:t>
      </w:r>
      <w:r w:rsidR="00B45338">
        <w:rPr>
          <w:rFonts w:ascii="Calibri" w:hAnsi="Calibri" w:cs="Calibri"/>
          <w:color w:val="000000"/>
          <w:sz w:val="28"/>
          <w:szCs w:val="28"/>
        </w:rPr>
        <w:t>the</w:t>
      </w:r>
      <w:r>
        <w:rPr>
          <w:rFonts w:ascii="Calibri" w:hAnsi="Calibri" w:cs="Calibri"/>
          <w:color w:val="000000"/>
          <w:sz w:val="28"/>
          <w:szCs w:val="28"/>
        </w:rPr>
        <w:t xml:space="preserve"> formal teaching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sessions. Other professionals will be used as appropriate. Training is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provided for staff.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3.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How are classes to be organised?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Classes are organi</w:t>
      </w:r>
      <w:r w:rsidR="00B45338">
        <w:rPr>
          <w:rFonts w:ascii="Calibri" w:hAnsi="Calibri" w:cs="Calibri"/>
          <w:color w:val="000000"/>
          <w:sz w:val="28"/>
          <w:szCs w:val="28"/>
        </w:rPr>
        <w:t>s</w:t>
      </w:r>
      <w:r>
        <w:rPr>
          <w:rFonts w:ascii="Calibri" w:hAnsi="Calibri" w:cs="Calibri"/>
          <w:color w:val="000000"/>
          <w:sz w:val="28"/>
          <w:szCs w:val="28"/>
        </w:rPr>
        <w:t>ed within Key Stages according to suitability.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At times this may be ability grouping or single sex groupings. Sexuality and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relationship education should</w:t>
      </w:r>
      <w:r>
        <w:rPr>
          <w:rFonts w:ascii="Calibri" w:hAnsi="Calibri" w:cs="Calibri"/>
          <w:color w:val="007F00"/>
          <w:sz w:val="28"/>
          <w:szCs w:val="28"/>
        </w:rPr>
        <w:t xml:space="preserve">' </w:t>
      </w:r>
      <w:r>
        <w:rPr>
          <w:rFonts w:ascii="Calibri" w:hAnsi="Calibri" w:cs="Calibri"/>
          <w:color w:val="000000"/>
          <w:sz w:val="28"/>
          <w:szCs w:val="28"/>
        </w:rPr>
        <w:t>be made relevant and accessible to all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students at school.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4.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Who monitors the resources and effectiveness of the programmes?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There is a wide range of resources, chosen to suit individual needs, and they</w:t>
      </w:r>
    </w:p>
    <w:p w:rsidR="0087579A" w:rsidRDefault="0087579A" w:rsidP="00B45338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are shown to the parents and the </w:t>
      </w:r>
      <w:r w:rsidR="00B45338">
        <w:rPr>
          <w:rFonts w:ascii="Calibri" w:hAnsi="Calibri" w:cs="Calibri"/>
          <w:color w:val="000000"/>
          <w:sz w:val="28"/>
          <w:szCs w:val="28"/>
        </w:rPr>
        <w:t xml:space="preserve">RSE </w:t>
      </w:r>
      <w:r>
        <w:rPr>
          <w:rFonts w:ascii="Calibri" w:hAnsi="Calibri" w:cs="Calibri"/>
          <w:color w:val="000000"/>
          <w:sz w:val="28"/>
          <w:szCs w:val="28"/>
        </w:rPr>
        <w:t xml:space="preserve">Monitoring Group. The </w:t>
      </w:r>
      <w:r w:rsidR="00B45338">
        <w:rPr>
          <w:rFonts w:ascii="Calibri" w:hAnsi="Calibri" w:cs="Calibri"/>
          <w:color w:val="000000"/>
          <w:sz w:val="28"/>
          <w:szCs w:val="28"/>
        </w:rPr>
        <w:t xml:space="preserve">RSE </w:t>
      </w:r>
      <w:r>
        <w:rPr>
          <w:rFonts w:ascii="Calibri" w:hAnsi="Calibri" w:cs="Calibri"/>
          <w:color w:val="000000"/>
          <w:sz w:val="28"/>
          <w:szCs w:val="28"/>
        </w:rPr>
        <w:t>Monitoring Group</w:t>
      </w:r>
      <w:r w:rsidR="00B45338"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and staff provide regular reviews.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5.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Are there any particular issues staff should be aware of?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Contraceptive advice - Parents may wish to discuss with the school doctor or a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nurse or access an appropriate clinic.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Confidentiality - It is made clear to students what whilst there can be a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degree of confidentiality, in the case of suspected abuse, such information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7F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must be passed on</w:t>
      </w:r>
      <w:r>
        <w:rPr>
          <w:rFonts w:ascii="Calibri" w:hAnsi="Calibri" w:cs="Calibri"/>
          <w:color w:val="007F00"/>
          <w:sz w:val="28"/>
          <w:szCs w:val="28"/>
        </w:rPr>
        <w:t>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Child Protection Procedures - The school is governed by the ACPC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procedures. A parent booklet is available from school.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6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. Does the school have a bullying procedure?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school has a policy on bullying which is available to all parents.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7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. Are there procedures for supporting any members of the school</w:t>
      </w: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 w:rsidRPr="00AF5A67">
        <w:rPr>
          <w:rFonts w:ascii="Calibri" w:hAnsi="Calibri" w:cs="Calibri"/>
          <w:b/>
          <w:color w:val="000000"/>
          <w:sz w:val="28"/>
          <w:szCs w:val="28"/>
        </w:rPr>
        <w:t>community infected or affected by H.I.V?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school is committed to an Equal Opportunities Policy and would support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any family for who this was a concern.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8.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Does the school work with parents on this area of work?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There is close liaison with parents. Workshops are held and there is a wide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range of </w:t>
      </w:r>
      <w:r w:rsidR="00B45338">
        <w:rPr>
          <w:rFonts w:ascii="Calibri" w:hAnsi="Calibri" w:cs="Calibri"/>
          <w:color w:val="000000"/>
          <w:sz w:val="28"/>
          <w:szCs w:val="28"/>
        </w:rPr>
        <w:t>P</w:t>
      </w:r>
      <w:r>
        <w:rPr>
          <w:rFonts w:ascii="Calibri" w:hAnsi="Calibri" w:cs="Calibri"/>
          <w:color w:val="000000"/>
          <w:sz w:val="28"/>
          <w:szCs w:val="28"/>
        </w:rPr>
        <w:t xml:space="preserve">arent </w:t>
      </w:r>
      <w:r w:rsidR="00B45338">
        <w:rPr>
          <w:rFonts w:ascii="Calibri" w:hAnsi="Calibri" w:cs="Calibri"/>
          <w:color w:val="000000"/>
          <w:sz w:val="28"/>
          <w:szCs w:val="28"/>
        </w:rPr>
        <w:t>B</w:t>
      </w:r>
      <w:r>
        <w:rPr>
          <w:rFonts w:ascii="Calibri" w:hAnsi="Calibri" w:cs="Calibri"/>
          <w:color w:val="000000"/>
          <w:sz w:val="28"/>
          <w:szCs w:val="28"/>
        </w:rPr>
        <w:t>ooklets. Parents are kept informed about the policy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through the school’s prospectus and on the website. A comprehensive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programme of training is provided for parents and families. A copy of the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policy is available in the Family Room. Frequently asked questions from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parents accompany this policy.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9.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Who can access the policy?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 policy is available to parents, Governors, and relevant bodies.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</w:p>
    <w:p w:rsidR="0087579A" w:rsidRPr="00AF5A67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10. </w:t>
      </w:r>
      <w:r w:rsidRPr="00AF5A67">
        <w:rPr>
          <w:rFonts w:ascii="Calibri" w:hAnsi="Calibri" w:cs="Calibri"/>
          <w:b/>
          <w:color w:val="000000"/>
          <w:sz w:val="28"/>
          <w:szCs w:val="28"/>
        </w:rPr>
        <w:t>Who monitors and evaluates the Policy?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There is a Relationship</w:t>
      </w:r>
      <w:r w:rsidR="00B45338">
        <w:rPr>
          <w:rFonts w:ascii="Calibri" w:hAnsi="Calibri" w:cs="Calibri"/>
          <w:color w:val="000000"/>
          <w:sz w:val="28"/>
          <w:szCs w:val="28"/>
        </w:rPr>
        <w:t xml:space="preserve"> and Sex</w:t>
      </w:r>
      <w:bookmarkStart w:id="0" w:name="_GoBack"/>
      <w:bookmarkEnd w:id="0"/>
      <w:r>
        <w:rPr>
          <w:rFonts w:ascii="Calibri" w:hAnsi="Calibri" w:cs="Calibri"/>
          <w:color w:val="000000"/>
          <w:sz w:val="28"/>
          <w:szCs w:val="28"/>
        </w:rPr>
        <w:t xml:space="preserve"> Education Monitoring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lastRenderedPageBreak/>
        <w:t>Group, which monitors the education in school. It includes staff,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Governors, parents and other members of the wider community. It works</w:t>
      </w:r>
    </w:p>
    <w:p w:rsidR="0087579A" w:rsidRDefault="0087579A" w:rsidP="0087579A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with staff and runs regular parent workshops, when parents can discuss</w:t>
      </w:r>
    </w:p>
    <w:p w:rsidR="0087579A" w:rsidRDefault="0087579A" w:rsidP="0087579A">
      <w:pPr>
        <w:ind w:left="1440"/>
      </w:pPr>
      <w:r>
        <w:rPr>
          <w:rFonts w:ascii="Calibri" w:hAnsi="Calibri" w:cs="Calibri"/>
          <w:color w:val="000000"/>
          <w:sz w:val="28"/>
          <w:szCs w:val="28"/>
        </w:rPr>
        <w:t>concerns and issues as well as reviews the resources used in school.</w:t>
      </w:r>
    </w:p>
    <w:p w:rsidR="00D74BF0" w:rsidRDefault="00D74BF0" w:rsidP="0087579A">
      <w:pPr>
        <w:ind w:left="1440"/>
      </w:pPr>
    </w:p>
    <w:sectPr w:rsidR="00D74BF0" w:rsidSect="0087579A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4457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F94" w:rsidRDefault="00B453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6F94" w:rsidRDefault="00B4533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9A"/>
    <w:rsid w:val="0087579A"/>
    <w:rsid w:val="00B45338"/>
    <w:rsid w:val="00D7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E871E"/>
  <w15:chartTrackingRefBased/>
  <w15:docId w15:val="{90A348B1-A4AA-4630-9899-AC7B289C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5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1</cp:revision>
  <dcterms:created xsi:type="dcterms:W3CDTF">2021-11-10T14:15:00Z</dcterms:created>
  <dcterms:modified xsi:type="dcterms:W3CDTF">2021-11-10T14:46:00Z</dcterms:modified>
</cp:coreProperties>
</file>